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80" w:line="240" w:lineRule="auto"/>
        <w:jc w:val="center"/>
        <w:rPr>
          <w:rFonts w:ascii="Times New Roman" w:hAnsi="Times New Roman" w:eastAsia="Times New Roman"/>
          <w:b/>
          <w:sz w:val="32"/>
          <w:szCs w:val="32"/>
        </w:rPr>
      </w:pPr>
      <w:r>
        <w:rPr>
          <w:rFonts w:ascii="Times New Roman" w:hAnsi="Times New Roman" w:eastAsia="Times New Roman"/>
          <w:b/>
          <w:sz w:val="32"/>
          <w:szCs w:val="32"/>
        </w:rPr>
        <w:t>AZ RMDSZ ARAD MEGYEI SZERVEZETÉNEK</w:t>
        <w:br w:type="textWrapping"/>
        <w:t>ALAPSZABÁLYZATA</w:t>
      </w:r>
    </w:p>
    <w:p>
      <w:pPr>
        <w:ind w:firstLine="709"/>
        <w:spacing w:before="280" w:after="280" w:line="240" w:lineRule="auto"/>
        <w:jc w:val="center"/>
        <w:rPr>
          <w:rFonts w:ascii="Times New Roman" w:hAnsi="Times New Roman" w:eastAsia="Times New Roman"/>
          <w:b/>
          <w:sz w:val="32"/>
          <w:szCs w:val="32"/>
        </w:rPr>
      </w:pPr>
      <w:r>
        <w:rPr>
          <w:rFonts w:ascii="Times New Roman" w:hAnsi="Times New Roman" w:eastAsia="Times New Roman"/>
          <w:b/>
          <w:sz w:val="32"/>
          <w:szCs w:val="32"/>
        </w:rPr>
      </w:r>
    </w:p>
    <w:p>
      <w:pPr>
        <w:spacing w:before="280" w:after="280" w:line="240" w:lineRule="auto"/>
        <w:jc w:val="center"/>
        <w:rPr>
          <w:rFonts w:ascii="Times New Roman" w:hAnsi="Times New Roman" w:eastAsia="Times New Roman"/>
          <w:b/>
          <w:sz w:val="24"/>
          <w:szCs w:val="24"/>
        </w:rPr>
      </w:pPr>
      <w:r>
        <w:rPr>
          <w:rFonts w:ascii="Times New Roman" w:hAnsi="Times New Roman" w:eastAsia="Times New Roman"/>
          <w:b/>
          <w:sz w:val="28"/>
          <w:szCs w:val="28"/>
          <w:u w:color="auto" w:val="single"/>
        </w:rPr>
        <w:t>I. Működési alapelvek.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RMDSZ Arad megyei szervezete (a továbbiakban: AMSZ) az Arad megyei magyar közösség sajátos érdekvédelmi, közképviseleti és érdekegyeztető társulása, amely a nemzeti identitás védelme, megőrzése és fejlesztése, a társadalmi esélyegyenlőség kivívása, a szülőföldön maradás érdekében ellátja a magyar közösség szervezését, érdekvédelmét és politikai képviseletét.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(1) </w:t>
      </w:r>
      <w:r>
        <w:rPr>
          <w:rFonts w:ascii="Times New Roman" w:hAnsi="Times New Roman" w:eastAsia="Times New Roman"/>
          <w:sz w:val="24"/>
          <w:szCs w:val="24"/>
        </w:rPr>
        <w:t>Tevékenységét a demokrácia, pluralizmus és szervezeti önkormányzat jegyében fejti ki.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(2) </w:t>
      </w:r>
      <w:r>
        <w:rPr>
          <w:rFonts w:ascii="Times New Roman" w:hAnsi="Times New Roman" w:eastAsia="Times New Roman"/>
          <w:sz w:val="24"/>
          <w:szCs w:val="24"/>
        </w:rPr>
        <w:t>Az önkormányzati elv érvényesítése érdekében az AMSZ Alapszabályzata szabályozza az AMSZ döntéshozó és végrehajtó testületeinek, helyi és kerületi szervezeteinek, a keretében működő platformoknak, társult kollektív tagjainak és választott tisztségviselőinek munkáját, egyúttal meghatározza a döntéshozó, végrehajtó, felügyeleti és tanácsadó testületeinek hatáskörét.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az RMDSZ autonóm kollektív tagja.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elfogadja az RMDSZ Kongresszusa által megszavazott Programot, az RMDSZ Alapszabályzatában foglaltakat pedig magára nézve kötelezőnek tekinti.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döntéshozó szervei alárendeltségi sorrendben a következők: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a Megyei Küldöttgyűlés (a továbbiakban MK);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a Megyei Küldöttek Tanácsa (a továbbiakban MKT);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a Megyei Állandó Tanács (a továbbiakban MÁT);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d.) a </w:t>
      </w:r>
      <w:r>
        <w:rPr>
          <w:rFonts w:ascii="Times New Roman" w:hAnsi="Times New Roman" w:eastAsia="Times New Roman"/>
          <w:sz w:val="24"/>
          <w:szCs w:val="24"/>
        </w:rPr>
        <w:t>Megyei Elnökség (a továbbiakban ME),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az AMSZ elnöke.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végrehajtó szerve az Ügyvezető Testület (a továbbiakban ÜT), amely végrehajtja a MK, MKT, MÁT és ME határozatait, valamint az AMSZ elnökének döntéseit és ennek érdekében operatív döntéseket hoz.</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felügyeleti szervei a Szabályzat-felügyelő Bizottság (a továbbiakban SZFB), a Pénzügyi Ellenőrző Bizottság (a továbbiakban PEB) és az Etikai és Fegyelmi Bizottság (a továbbiakban EFB).</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érdekegyeztető és konzultatív testületei a Megyei Önkormányzati Konferencia (a továbbiakban MÖK), a Helyi Elnökök Konzultatív Tanácsa (a továbbiakban HEKT) és a Megyei Autonómia Tanács (a továbbiakban MAT).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AMSZ-en belüli tisztségekbe csak az AMSZ fizető tagjai választhatók.</w:t>
      </w:r>
      <w:r>
        <w:rPr>
          <w:rFonts w:ascii="Times New Roman" w:hAnsi="Times New Roman" w:eastAsia="Times New Roman"/>
          <w:b/>
          <w:sz w:val="24"/>
          <w:szCs w:val="24"/>
        </w:rPr>
      </w:r>
    </w:p>
    <w:p>
      <w:pPr>
        <w:ind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10.</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(1) </w:t>
      </w:r>
      <w:r>
        <w:rPr>
          <w:rFonts w:ascii="Times New Roman" w:hAnsi="Times New Roman" w:eastAsia="Times New Roman"/>
          <w:sz w:val="24"/>
          <w:szCs w:val="24"/>
        </w:rPr>
        <w:t>Az AMSZ-en belül létrejöhetnek a Szövetség keretei között működő platformok Arad megyei szintű szerveződései.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platformok megyei szinten csak az AMSZ tagjaiból állhatnak.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sz w:val="24"/>
          <w:szCs w:val="24"/>
        </w:rPr>
      </w:pPr>
      <w:r>
        <w:rPr>
          <w:rFonts w:ascii="Times New Roman" w:hAnsi="Times New Roman" w:eastAsia="Times New Roman"/>
          <w:b/>
          <w:sz w:val="24"/>
          <w:szCs w:val="24"/>
        </w:rPr>
        <w:t>11.</w:t>
      </w:r>
      <w:r>
        <w:rPr>
          <w:rFonts w:ascii="Times New Roman" w:hAnsi="Times New Roman"/>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sz w:val="24"/>
          <w:szCs w:val="24"/>
        </w:rPr>
        <w:t>Az AMSZ listáin megválasztott parlamenti képviselők, polgármesterek, alpolgármesterek, kormányzati és önkormányzati tisztségviselők ellátják az AMSZ politikai képviseletét.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sz w:val="24"/>
          <w:szCs w:val="24"/>
        </w:rPr>
      </w:pPr>
      <w:r>
        <w:rPr>
          <w:rFonts w:ascii="Times New Roman" w:hAnsi="Times New Roman" w:eastAsia="Times New Roman"/>
          <w:b/>
          <w:sz w:val="24"/>
          <w:szCs w:val="24"/>
        </w:rPr>
        <w:t>12.</w:t>
      </w:r>
      <w:r>
        <w:rPr>
          <w:rFonts w:ascii="Times New Roman" w:hAnsi="Times New Roman"/>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sz w:val="24"/>
          <w:szCs w:val="24"/>
        </w:rPr>
        <w:t>Az AMSZ listáin megválasztott parlamenti képviselők, polgármesterek, alpolgármesterek és önkormányzati képviselők, valamint az AMSZ hozzájárulásával kinevezett megyei szintű kormányzati tisztségviselők kötelesek betartani az RMDSZ és az AMSZ programját és hozzájárulni annak megvalósításához.</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képviseletét az AMSZ elnöke, helyi szinten a helyi vagy kerületi szervezet elnöke látja el.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14.</w:t>
      </w: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szövetség testületeinek és tisztségviselőinek megválasztása a jelen Alapszabályzat előírásai szerint történik, a személyre szóló szavazás mindig titkos.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Az AMSZ valamint a helyi és kerületi szervezetek választott testületeibe (MK, MKT, helyi és kerületi szervezetek Választmánya) a pozitív diszkrimináció elve alapján kötelező módon nőket és fiatalokat (35 éven aluliakat) is kell választani.</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Az AMSZ valamint a helyi és kerületi szervezetek választott döntéshozó testületeiben (MK, MKT, helyi és kerületi szervezetek Választmánya) az ifjúsági szervezetek és az AMSZ Nőszervezete a jelen Alapszabályzat előírásai szerinti képviselettel rendelkeznek.</w:t>
      </w:r>
    </w:p>
    <w:p>
      <w:pPr>
        <w:ind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4"/>
          <w:szCs w:val="24"/>
        </w:rPr>
      </w:pPr>
      <w:r>
        <w:rPr>
          <w:rFonts w:ascii="Times New Roman" w:hAnsi="Times New Roman" w:eastAsia="Times New Roman"/>
          <w:b/>
          <w:sz w:val="28"/>
          <w:szCs w:val="28"/>
          <w:u w:color="auto" w:val="single"/>
        </w:rPr>
        <w:t>II. Megnevezés.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17.</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szervezet neve: A Romániai Magyar Demokrata Szövetség Arad Megyei Szervezete – Uniunea Democrată Maghiară din România, Organizaţia Judeţeană Arad.</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Az AMSZ, mint az RMDSZ Alapszabályzata alapján létrejött autonóm kollektív tag, az RMDSZ országos bejegyzése alapján működik.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székhelye: 310084 Arad, Episcopiei utca, 32. szám.</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19.</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(1) </w:t>
      </w:r>
      <w:r>
        <w:rPr>
          <w:rFonts w:ascii="Times New Roman" w:hAnsi="Times New Roman" w:eastAsia="Times New Roman"/>
          <w:sz w:val="24"/>
          <w:szCs w:val="24"/>
        </w:rPr>
        <w:t>Az AMSZ hivatalos bélyegzőjén a szervezet megnevezése román és magyar nyelven szerepel.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Az AMSZ által kibocsátott dokumentumok fejlécén a szervezet megnevezése a fentieken kívül más nyelven is megengedett.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w:t>
      </w:r>
      <w:r>
        <w:rPr>
          <w:rFonts w:ascii="Times New Roman" w:hAnsi="Times New Roman" w:eastAsia="Times New Roman"/>
          <w:sz w:val="24"/>
          <w:szCs w:val="24"/>
        </w:rPr>
        <w:t>Az AMSZ által kibocsátott dokumentumok fejlécén a Szövetség jelképe, a tulipán, valamint az AMSZ jeleként az aradi Szabadságszobor képe szerepel.</w:t>
      </w:r>
    </w:p>
    <w:p>
      <w:pPr>
        <w:ind w:left="-360" w:right="-334"/>
        <w:spacing w:after="0" w:line="240" w:lineRule="auto"/>
        <w:jc w:val="both"/>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sz w:val="28"/>
          <w:szCs w:val="28"/>
          <w:u w:color="auto" w:val="single"/>
        </w:rPr>
      </w:pPr>
      <w:r>
        <w:rPr>
          <w:rFonts w:ascii="Times New Roman" w:hAnsi="Times New Roman" w:eastAsia="Times New Roman"/>
          <w:b/>
          <w:sz w:val="28"/>
          <w:szCs w:val="28"/>
          <w:u w:color="auto" w:val="single"/>
        </w:rPr>
        <w:t>III. Az AMSZ céljai.</w:t>
      </w:r>
      <w:r>
        <w:rPr>
          <w:rFonts w:ascii="Times New Roman" w:hAnsi="Times New Roman" w:eastAsia="Times New Roman"/>
          <w:sz w:val="28"/>
          <w:szCs w:val="28"/>
          <w:u w:color="auto" w:val="single"/>
        </w:rPr>
      </w:r>
    </w:p>
    <w:p>
      <w:pPr>
        <w:ind w:left="-360" w:right="-334"/>
        <w:spacing w:after="0" w:line="240" w:lineRule="auto"/>
        <w:jc w:val="both"/>
        <w:rPr>
          <w:rFonts w:ascii="Times New Roman" w:hAnsi="Times New Roman" w:eastAsia="Times New Roman"/>
          <w:sz w:val="28"/>
          <w:szCs w:val="28"/>
          <w:u w:color="auto" w:val="single"/>
        </w:rPr>
      </w:pPr>
      <w:r>
        <w:rPr>
          <w:rFonts w:ascii="Times New Roman" w:hAnsi="Times New Roman" w:eastAsia="Times New Roman"/>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20.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céljait annak cselekvési programja tartalmazza, amelyet a MÁT az RMDSZ Programja alapján dolgoz ki, az Arad megyei magyarság sajátos igényeinek és szükségleteinek figyelembevételével.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21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Az AMSZ a Programjában kitűzött célok megvalósítása érdekében partneri kapcsolatokat fenntartva - a MAT-on keresztül - együttműködik a magyar nyelven lelki gondozást végző egyházakkal, az Arad megyei magyar oktatási intézményekkel és civil szervezetekkel.</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sz w:val="28"/>
          <w:szCs w:val="28"/>
          <w:u w:color="auto" w:val="single"/>
        </w:rPr>
      </w:pPr>
      <w:r>
        <w:rPr>
          <w:rFonts w:ascii="Times New Roman" w:hAnsi="Times New Roman" w:eastAsia="Times New Roman"/>
          <w:b/>
          <w:sz w:val="28"/>
          <w:szCs w:val="28"/>
          <w:u w:color="auto" w:val="single"/>
        </w:rPr>
        <w:t>IV. Tagság.</w:t>
      </w:r>
      <w:r>
        <w:rPr>
          <w:rFonts w:ascii="Times New Roman" w:hAnsi="Times New Roman" w:eastAsia="Times New Roman"/>
          <w:sz w:val="28"/>
          <w:szCs w:val="28"/>
          <w:u w:color="auto" w:val="single"/>
        </w:rPr>
      </w:r>
    </w:p>
    <w:p>
      <w:pPr>
        <w:ind w:left="-360" w:right="-334"/>
        <w:spacing w:after="0" w:line="240" w:lineRule="auto"/>
        <w:jc w:val="both"/>
        <w:rPr>
          <w:rFonts w:ascii="Times New Roman" w:hAnsi="Times New Roman" w:eastAsia="Times New Roman"/>
          <w:sz w:val="28"/>
          <w:szCs w:val="28"/>
          <w:u w:color="auto" w:val="single"/>
        </w:rPr>
      </w:pPr>
      <w:r>
        <w:rPr>
          <w:rFonts w:ascii="Times New Roman" w:hAnsi="Times New Roman" w:eastAsia="Times New Roman"/>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22.</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(1) </w:t>
      </w:r>
      <w:r>
        <w:rPr>
          <w:rFonts w:ascii="Times New Roman" w:hAnsi="Times New Roman" w:eastAsia="Times New Roman"/>
          <w:sz w:val="24"/>
          <w:szCs w:val="24"/>
        </w:rPr>
        <w:t xml:space="preserve">Az AMSZ a helyi, illetve Arad kerületi szervezetek egyéni tagjaiból, valamint társult kollektív tagokból szerveződik.    </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(2) </w:t>
      </w:r>
      <w:r>
        <w:rPr>
          <w:rFonts w:ascii="Times New Roman" w:hAnsi="Times New Roman" w:eastAsia="Times New Roman"/>
          <w:sz w:val="24"/>
          <w:szCs w:val="24"/>
        </w:rPr>
        <w:t>A belső önrendelkezés elve alapján az AMSZ a következő szintekbe szerveződik: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b/>
          <w:sz w:val="24"/>
          <w:szCs w:val="24"/>
        </w:rPr>
      </w:pPr>
      <w:r>
        <w:rPr>
          <w:rFonts w:ascii="Times New Roman" w:hAnsi="Times New Roman" w:eastAsia="Times New Roman"/>
          <w:b/>
          <w:sz w:val="24"/>
          <w:szCs w:val="24"/>
        </w:rPr>
        <w:t xml:space="preserve">a.) </w:t>
      </w:r>
      <w:r>
        <w:rPr>
          <w:rFonts w:ascii="Times New Roman" w:hAnsi="Times New Roman" w:eastAsia="Times New Roman"/>
          <w:sz w:val="24"/>
          <w:szCs w:val="24"/>
        </w:rPr>
        <w:t>az egyéni tagok lakóhelyüknek megfelelően helyi vagy Arad-kerületi szervezetekbe tömörülnek;</w:t>
      </w:r>
      <w:r>
        <w:rPr>
          <w:rFonts w:ascii="Times New Roman" w:hAnsi="Times New Roman"/>
          <w:b/>
          <w:sz w:val="24"/>
          <w:szCs w:val="24"/>
        </w:rPr>
      </w:r>
    </w:p>
    <w:p>
      <w:pPr>
        <w:ind w:left="-360" w:right="-334" w:firstLine="1080"/>
        <w:spacing w:after="0" w:line="240" w:lineRule="auto"/>
        <w:jc w:val="both"/>
        <w:rPr>
          <w:rFonts w:ascii="Times New Roman" w:hAnsi="Times New Roman" w:eastAsia="Times New Roman"/>
          <w:b/>
          <w:bCs/>
          <w:sz w:val="24"/>
          <w:szCs w:val="24"/>
        </w:rPr>
      </w:pPr>
      <w:r>
        <w:rPr>
          <w:rFonts w:ascii="Times New Roman" w:hAnsi="Times New Roman"/>
          <w:b/>
          <w:sz w:val="24"/>
          <w:szCs w:val="24"/>
        </w:rPr>
        <w:t xml:space="preserve">b.) </w:t>
      </w:r>
      <w:r>
        <w:rPr>
          <w:rFonts w:ascii="Times New Roman" w:hAnsi="Times New Roman"/>
          <w:sz w:val="24"/>
          <w:szCs w:val="24"/>
        </w:rPr>
        <w:t>az Arad-kerületi szervezeteket több körzet alkothatja,</w:t>
      </w:r>
      <w:r>
        <w:rPr>
          <w:rFonts w:ascii="Times New Roman" w:hAnsi="Times New Roman" w:eastAsia="Times New Roman"/>
          <w:b/>
          <w:bCs/>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bCs/>
          <w:sz w:val="24"/>
          <w:szCs w:val="24"/>
        </w:rPr>
        <w:t xml:space="preserve">c.) </w:t>
      </w:r>
      <w:r>
        <w:rPr>
          <w:rFonts w:ascii="Times New Roman" w:hAnsi="Times New Roman"/>
          <w:sz w:val="24"/>
        </w:rPr>
        <w:t>két vagy több helyi, illetve kerületi szervezet községi illetve városi szervezetet hozhat létre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a helyi és Arad-kerületi szervezetek, valamint a társult kollektív tagok alkotják az AMSZ-t;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23.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helyi és kerületi szervezetek, valamint a társult kollektív tagok az AMSZ döntéshozó testületeiben jutnak képviselethez, az Alapszabályzat előírásainak megfelelően.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24.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költségvetéséből a MKT szakbizottságain keresztül a helyi és Arad-kerületi szervezetek, valamint a társult kollektív tagok anyagi támogatáshoz juthatnak.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25.</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AMSZ egyéni tagjai, a helyi, kerületi és területi szervezetek, valamint a társult kollektív tagok kötelesek tiszteletben tartani és végrehajtani az RMDSZ és AMSZ döntéshozó testületei által hozott határozatokat és nem határolhatják el magukat ezek állásfoglalásaitól.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8"/>
          <w:szCs w:val="28"/>
          <w:u w:color="auto" w:val="single"/>
        </w:rPr>
      </w:pPr>
      <w:r>
        <w:rPr>
          <w:rFonts w:ascii="Times New Roman" w:hAnsi="Times New Roman" w:eastAsia="Times New Roman"/>
          <w:b/>
          <w:sz w:val="24"/>
          <w:szCs w:val="24"/>
        </w:rPr>
        <w:t>(2)</w:t>
      </w:r>
      <w:r>
        <w:rPr>
          <w:rFonts w:ascii="Times New Roman" w:hAnsi="Times New Roman" w:eastAsia="Times New Roman"/>
          <w:sz w:val="24"/>
          <w:szCs w:val="24"/>
        </w:rPr>
        <w:t xml:space="preserve"> Az AMSZ-tel szembeni kötelezettségeit megszegő egyéni vagy társult kollektív tag kizárható, a helyi vagy kerületi szervezetek esetében tisztújítás írható ki.</w:t>
      </w: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IV.a. Egyéni tagok.</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rPr>
          <w:rFonts w:ascii="Times New Roman" w:hAnsi="Times New Roman" w:eastAsia="Times New Roman"/>
          <w:b/>
          <w:sz w:val="24"/>
          <w:szCs w:val="24"/>
        </w:rPr>
      </w:pPr>
      <w:r>
        <w:rPr>
          <w:rFonts w:ascii="Times New Roman" w:hAnsi="Times New Roman" w:eastAsia="Times New Roman"/>
          <w:b/>
          <w:sz w:val="24"/>
          <w:szCs w:val="24"/>
        </w:rPr>
        <w:t>26.</w:t>
      </w:r>
    </w:p>
    <w:p>
      <w:pPr>
        <w:ind w:left="-360" w:right="-334"/>
        <w:spacing w:after="0" w:line="240" w:lineRule="auto"/>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Egyéni tag lehet bármely Arad megyei lakhellyel rendelkező román állampolgár, aki belépési nyilatkozatát írásban benyújtja az állandó vagy ideiglenes lakhelyén működő helyi vagy kerületi szervezet Elnökségéhez, valamint: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b/>
          <w:sz w:val="24"/>
          <w:szCs w:val="24"/>
        </w:rPr>
      </w:pPr>
      <w:r>
        <w:rPr>
          <w:rFonts w:ascii="Times New Roman" w:hAnsi="Times New Roman" w:eastAsia="Times New Roman"/>
          <w:b/>
          <w:sz w:val="24"/>
          <w:szCs w:val="24"/>
        </w:rPr>
        <w:t xml:space="preserve">a.) </w:t>
      </w:r>
      <w:r>
        <w:rPr>
          <w:rFonts w:ascii="Times New Roman" w:hAnsi="Times New Roman"/>
          <w:sz w:val="24"/>
          <w:szCs w:val="24"/>
        </w:rPr>
        <w:t>nem tagja Romániában pártként bejegyzett szervezetnek és saját felelősségre nyilatkozatot tesz erről.</w:t>
      </w:r>
      <w:r>
        <w:rPr>
          <w:rFonts w:ascii="Times New Roman" w:hAnsi="Times New Roman"/>
          <w:b/>
          <w:sz w:val="24"/>
          <w:szCs w:val="24"/>
        </w:rPr>
      </w:r>
    </w:p>
    <w:p>
      <w:pPr>
        <w:ind w:left="-360" w:right="-334" w:firstLine="1080"/>
        <w:spacing w:after="0" w:line="240" w:lineRule="auto"/>
        <w:jc w:val="both"/>
        <w:rPr>
          <w:rFonts w:ascii="Times New Roman" w:hAnsi="Times New Roman"/>
          <w:b/>
          <w:sz w:val="24"/>
          <w:szCs w:val="24"/>
        </w:rPr>
      </w:pPr>
      <w:r>
        <w:rPr>
          <w:rFonts w:ascii="Times New Roman" w:hAnsi="Times New Roman"/>
          <w:b/>
          <w:sz w:val="24"/>
          <w:szCs w:val="24"/>
        </w:rPr>
        <w:t xml:space="preserve">b.) </w:t>
      </w:r>
      <w:r>
        <w:rPr>
          <w:rFonts w:ascii="Times New Roman" w:hAnsi="Times New Roman"/>
          <w:sz w:val="24"/>
          <w:szCs w:val="24"/>
        </w:rPr>
        <w:t>nem tagja olyan társadalmi szervezetnek, amely jelölteket indít a helyhatósági, parlamenti vagy európai parlamenti választásokon.</w:t>
      </w:r>
      <w:r>
        <w:rPr>
          <w:rFonts w:ascii="Times New Roman" w:hAnsi="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b/>
          <w:sz w:val="24"/>
          <w:szCs w:val="24"/>
        </w:rPr>
        <w:t>c.)</w:t>
      </w:r>
      <w:r>
        <w:rPr>
          <w:rFonts w:ascii="Times New Roman" w:hAnsi="Times New Roman"/>
          <w:sz w:val="24"/>
          <w:szCs w:val="24"/>
        </w:rPr>
        <w:t xml:space="preserve"> a megfelelő tagfelvételi eljárás során felvételt nyert a Szövetségbe.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Amennyiben a tagjelölt lakhelyén nem alakult tagszervezet, belépési nyilatkozatát közvetlenül az AMSZ-hez nyújtja be. </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27.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egyéni tagok állandó vagy ideiglenes lakóhelyük szerinti helyi vagy kerületi szervezetek, platformok, illetve társult szervezetek keretében fejtik ki tevékenységüket.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28.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egyéni tagok jogai: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közvetlenül részt vehetnek annak a helyi vagy kerületi szervezetnek a munkájában, amelynek tagjai;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javaslatokat, határozattervezeteket terjeszthetnek elő, interpellálhatnak az AMSZ bármely fórumán. Azokban a testületekben, amelyeknek közvetlenül nem tagjai, ezt a jogukat a megválasztott vagy kinevezett képviselőik által gyakorolhatják;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igénybe vehetik az AMSZ által működtetett szolgáltatásokat;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amennyiben 18. életévüket betöltötték, választhatnak, illetve megválaszthatóak az AMSZ minden testületében;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tagjai lehetnek az AMSZ bármely társult kollektív tagjának.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29.</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egyéni tagok kötelesek az MKT által meghatározott összegű tagdíjat fizetni annak a helyi, illetve Arad-kerületi szervezetnek, amelynek tagjai.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Ha az egyéni tag az AMSZ valamelyik társult kollektív tagjának fizet tagdíjat, erre az időre az AMSZ-tel szembeni tagdíjfizetési kötelezettsége szünetel.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(3) </w:t>
      </w:r>
      <w:r>
        <w:rPr>
          <w:rFonts w:ascii="Times New Roman" w:hAnsi="Times New Roman"/>
          <w:bCs/>
          <w:sz w:val="24"/>
          <w:szCs w:val="24"/>
        </w:rPr>
        <w:t xml:space="preserve">Azoknak az egyéni tagoknak, akik 6 hónapnál régebben nem fizettek tagdíjat, </w:t>
      </w:r>
      <w:r>
        <w:rPr>
          <w:rFonts w:ascii="Times New Roman" w:hAnsi="Times New Roman"/>
          <w:sz w:val="24"/>
          <w:szCs w:val="24"/>
        </w:rPr>
        <w:t>tagsági viszonyuk megszűnik kizárási eljárás nélkül, ha bizonyíthatóan a tagdíjbegyűjtő kérése ellenére folyamatosan elutasítják a tagdíj kifizetését.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(4)</w:t>
      </w:r>
      <w:r>
        <w:rPr>
          <w:rFonts w:ascii="Times New Roman" w:hAnsi="Times New Roman" w:eastAsia="Times New Roman"/>
          <w:sz w:val="24"/>
          <w:szCs w:val="24"/>
        </w:rPr>
        <w:t xml:space="preserve"> Az egyéni tagok kötelesek tiszteletben tartani a Szövetség és az AMSZ alapszabályzatát és programját, valamint teljesíteni vállalt kötelezettségeiket.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SimSun"/>
          <w:b/>
          <w:kern w:val="1"/>
          <w:sz w:val="24"/>
          <w:szCs w:val="24"/>
          <w:lang w:val="en-us" w:eastAsia="zh-cn"/>
        </w:rPr>
      </w:pPr>
      <w:r>
        <w:rPr>
          <w:rFonts w:ascii="Times New Roman" w:hAnsi="Times New Roman" w:eastAsia="Times New Roman"/>
          <w:b/>
          <w:sz w:val="24"/>
          <w:szCs w:val="24"/>
        </w:rPr>
        <w:t xml:space="preserve">(5) </w:t>
      </w:r>
      <w:r>
        <w:rPr>
          <w:rFonts w:ascii="Times New Roman" w:hAnsi="Times New Roman" w:eastAsia="SimSun"/>
          <w:kern w:val="1"/>
          <w:sz w:val="24"/>
          <w:szCs w:val="24"/>
          <w:lang w:val="en-us" w:eastAsia="zh-cn"/>
        </w:rPr>
        <w:t>Az RMDSZ-tagsága megszűnik annak a tagnak, aki az RMDSZ hozzájárulása, támogatása nélkül más szervezet, párt jelöltjeként vagy függetlenként indul európai parlamenti, országgyűlési vagy önkormányzati választásokon.</w:t>
      </w:r>
      <w:r>
        <w:rPr>
          <w:rFonts w:ascii="Times New Roman" w:hAnsi="Times New Roman" w:eastAsia="SimSun"/>
          <w:b/>
          <w:kern w:val="1"/>
          <w:sz w:val="24"/>
          <w:szCs w:val="24"/>
          <w:lang w:val="en-us" w:eastAsia="zh-cn"/>
        </w:rPr>
      </w:r>
    </w:p>
    <w:p>
      <w:pPr>
        <w:ind w:left="-360" w:right="-334"/>
        <w:spacing w:after="0" w:line="240" w:lineRule="auto"/>
        <w:jc w:val="both"/>
        <w:rPr>
          <w:rFonts w:ascii="Times New Roman" w:hAnsi="Times New Roman"/>
          <w:sz w:val="24"/>
          <w:szCs w:val="24"/>
        </w:rPr>
      </w:pPr>
      <w:r>
        <w:rPr>
          <w:rFonts w:ascii="Times New Roman" w:hAnsi="Times New Roman" w:eastAsia="Times New Roman"/>
          <w:b/>
          <w:sz w:val="24"/>
          <w:szCs w:val="24"/>
        </w:rPr>
        <w:t xml:space="preserve">(6) </w:t>
      </w:r>
      <w:r>
        <w:rPr>
          <w:rFonts w:ascii="Times New Roman" w:hAnsi="Times New Roman"/>
          <w:sz w:val="24"/>
          <w:szCs w:val="24"/>
        </w:rPr>
        <w:t>Az, akinek az előző bekezdés értelmében megszűnt a tagsága, a SZÁT jóváhagyásával visszaszerezheti RMDSZ tagságát, a megyei/területi elnök javaslatára.</w:t>
      </w:r>
    </w:p>
    <w:p>
      <w:pPr>
        <w:ind w:left="-360" w:right="-334"/>
        <w:spacing w:after="0" w:line="240" w:lineRule="auto"/>
        <w:jc w:val="both"/>
        <w:rPr>
          <w:rFonts w:ascii="Times New Roman" w:hAnsi="Times New Roman" w:eastAsia="SimSun"/>
          <w:kern w:val="1"/>
          <w:sz w:val="24"/>
          <w:szCs w:val="24"/>
          <w:lang w:val="en-us" w:eastAsia="zh-cn"/>
        </w:rPr>
      </w:pPr>
      <w:r>
        <w:rPr>
          <w:rFonts w:ascii="Times New Roman" w:hAnsi="Times New Roman" w:eastAsia="Times New Roman"/>
          <w:b/>
          <w:bCs/>
          <w:sz w:val="24"/>
          <w:szCs w:val="24"/>
        </w:rPr>
        <w:t xml:space="preserve">(7) </w:t>
      </w:r>
      <w:r>
        <w:rPr>
          <w:rFonts w:ascii="Times New Roman" w:hAnsi="Times New Roman" w:eastAsia="SimSun"/>
          <w:kern w:val="1"/>
          <w:sz w:val="24"/>
          <w:szCs w:val="24"/>
          <w:lang w:val="en-us" w:eastAsia="zh-cn"/>
        </w:rPr>
        <w:t>Kizárható az a tag, aki az AMSZ Etikai és Fegyelmi Bizottságának véleménye alapján  súlyosan vagy ismételten megkárosította a Szövetséget, beleértve a nem vagyoni károkat is, mint például a Szövetség hírnevének csorbítása.</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sz w:val="28"/>
          <w:szCs w:val="28"/>
          <w:u w:color="auto" w:val="single"/>
        </w:rPr>
      </w:pPr>
      <w:r>
        <w:rPr>
          <w:rFonts w:ascii="Times New Roman" w:hAnsi="Times New Roman" w:eastAsia="Times New Roman"/>
          <w:b/>
          <w:sz w:val="28"/>
          <w:szCs w:val="28"/>
          <w:u w:color="auto" w:val="single"/>
        </w:rPr>
        <w:t>IV.b. Társult kollektív tagok.</w:t>
      </w:r>
      <w:r>
        <w:rPr>
          <w:rFonts w:ascii="Times New Roman" w:hAnsi="Times New Roman" w:eastAsia="Times New Roman"/>
          <w:sz w:val="28"/>
          <w:szCs w:val="28"/>
          <w:u w:color="auto" w:val="single"/>
        </w:rPr>
      </w:r>
    </w:p>
    <w:p>
      <w:pPr>
        <w:ind w:left="-360" w:right="-334"/>
        <w:spacing w:after="0" w:line="240" w:lineRule="auto"/>
        <w:jc w:val="both"/>
        <w:rPr>
          <w:rFonts w:ascii="Times New Roman" w:hAnsi="Times New Roman" w:eastAsia="Times New Roman"/>
          <w:sz w:val="28"/>
          <w:szCs w:val="28"/>
          <w:u w:color="auto" w:val="single"/>
        </w:rPr>
      </w:pPr>
      <w:r>
        <w:rPr>
          <w:rFonts w:ascii="Times New Roman" w:hAnsi="Times New Roman" w:eastAsia="Times New Roman"/>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30.</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Társult kollektív tagok lehetnek azok a hivatalosan bejegyzett, egyéni tagokból szerveződött ideológiai, társadalmi, tudományos, művészeti vagy szakmai jellegű csoportosulások, amelyek társulási szándékukat írásban benyújtják a MÁT-hoz.</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szándéknyilatkozathoz csatolniuk kell belső szabályzatukat vagy alapszabályzatukat. Az ebben foglaltak nem lehetnek ellentétesek az RMDSZ vagy az AMSZ Alapszabályzatával, illetve Programjával. Azoknak az országos jellegű csoportosulásoknak, amelyek az RMDSZ-nek szövetségi szinten társult tagjai, megyei szervezeteik csak az alapszabályzatukat vagy belső működési szabályzatukat kötelesek az AMSZ-hez benyújtani.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 társult kollektív tagok alapszabályzatukban saját tagjaikra nézve kötelezőnek ismerik el a Szövetség Alapszabályzatának I. Fejezetében foglaltakat.</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csatlakozási szándéknyilakozatot benyújtott csoportosulások a MÁT ajánlására, a MKT jóváhagyó határozatával válnak az AMSZ társult kollektív tagjává.</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társult kollektív tagok jogai: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képviseltethetik magukat az AMSZ döntéshozó szerveiben;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céljaik megvalósítása érdekében az AMSZ-től ennek szakbizottságain keresztül anyagi támogatást igényelhetnek;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az AMSZ keretében széles körű autonómiával rendelkeznek;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rendezvényeket tarthatnak az AMSZ székházában, az ÜT-tel kötött előzetes megállapodás alapján.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társult kollektív tagok kötelezettségei;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az RMDSZ és az AMSZ Alapszabályzatát betartani;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saját belső szabályzatukat vagy alapszabályzatukat kidolgozni;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a tagdíjból származó jövedelmeik 10%-ával félévenként hozzájárulni az AMSZ működéséhez.</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MÁT-hoz benyújtott társult kollektív tagsági csatlakozási szándéknyilatkozatot a MKT hagyja jóvá.</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társult kollektív tagok döntéshozó, végrehajtó és ellenőrző szervei a saját Alapszabályzatukban vagy belső szabályzatukban rögzített elvek szerint jönnek létre és ezek szerint működnek.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Az AMSZ társult kollektív tagjai a MAT-ban, a MK-ben, a MKT-ban és a MÁT-ban jutnak képviselethez.</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sz w:val="24"/>
          <w:szCs w:val="24"/>
        </w:rPr>
        <w:t>.</w:t>
      </w:r>
      <w:r>
        <w:rPr>
          <w:rFonts w:ascii="Times New Roman" w:hAnsi="Times New Roman" w:eastAsia="Times New Roman"/>
          <w:b/>
          <w:sz w:val="28"/>
          <w:szCs w:val="28"/>
          <w:u w:color="auto" w:val="single"/>
        </w:rPr>
        <w:t>V. Helyi szervezetek.</w:t>
      </w: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37.</w:t>
      </w:r>
      <w:r>
        <w:rPr>
          <w:rFonts w:ascii="Times New Roman" w:hAnsi="Times New Roman" w:eastAsia="Times New Roman"/>
          <w:sz w:val="24"/>
          <w:szCs w:val="24"/>
        </w:rPr>
        <w:t xml:space="preserve"> </w:t>
      </w:r>
      <w:r>
        <w:rPr>
          <w:rFonts w:ascii="Times New Roman" w:hAnsi="Times New Roman" w:eastAsia="Times New Roman"/>
          <w:b/>
          <w:sz w:val="24"/>
          <w:szCs w:val="24"/>
        </w:rPr>
      </w:r>
    </w:p>
    <w:p>
      <w:pPr>
        <w:ind w:left="-360" w:right="-334"/>
        <w:spacing w:after="0" w:line="240" w:lineRule="auto"/>
        <w:jc w:val="both"/>
        <w:rPr>
          <w:b/>
        </w:rPr>
      </w:pPr>
      <w:r>
        <w:rPr>
          <w:rFonts w:ascii="Times New Roman" w:hAnsi="Times New Roman" w:eastAsia="Times New Roman"/>
          <w:b/>
          <w:sz w:val="24"/>
          <w:szCs w:val="24"/>
        </w:rPr>
        <w:t>(1)</w:t>
      </w:r>
      <w:r>
        <w:rPr>
          <w:rFonts w:ascii="Times New Roman" w:hAnsi="Times New Roman" w:eastAsia="Times New Roman"/>
          <w:sz w:val="24"/>
          <w:szCs w:val="24"/>
        </w:rPr>
        <w:t xml:space="preserve"> A helyi szervezetek az AMSZ-nek autonóm részei, amelyek szabad akaratukból szerveződnek.</w:t>
      </w:r>
      <w:r>
        <w:rPr>
          <w:b/>
        </w:rPr>
      </w:r>
    </w:p>
    <w:p>
      <w:pPr>
        <w:pStyle w:val="para7"/>
        <w:ind w:left="-360" w:right="-334"/>
        <w:spacing w:after="0" w:line="240" w:lineRule="auto"/>
        <w:rPr>
          <w:rFonts w:eastAsia="Times New Roman"/>
          <w:b/>
          <w:szCs w:val="24"/>
        </w:rPr>
      </w:pPr>
      <w:r>
        <w:rPr>
          <w:b/>
        </w:rPr>
        <w:t>(2)</w:t>
      </w:r>
      <w:r>
        <w:t xml:space="preserve"> A tagsággal való hatékonyabb kapcsolattartás érdekében a szervezetek alegységeket hozhatnak létre. </w:t>
      </w:r>
      <w:r>
        <w:rPr>
          <w:bCs w:val="0"/>
        </w:rPr>
        <w:t>Ezek létrehozásáról a helyi/kerületi szervezet elnöksége javaslatára a MÁT határoz.</w:t>
      </w:r>
      <w:r>
        <w:rPr>
          <w:rFonts w:eastAsia="Times New Roman"/>
          <w:b/>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célkitűzéseinek helyi szintű megvalósításában a helyi szervezetek feladatai a következők: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a helységben élő magyarság közképviseletének ellátása;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a magyarság közösségi életének szervezése;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a helyi tehetségek felkarolása és támogatása;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a helyi emlékhelyek ápolása, szellemi értékek, a magyarság jelenlétével és történelmével kapcsolatos tárgyi bizonyítékok, dokumentumok felkutatása és népszerűsítése;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megfelelő tájékoztatás biztosítása a helyi magyarságot érintő problémakörökben;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jogi, gazdasági, szociális, egészségügyi, oktatási tanácsadás megszervezése;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g.)</w:t>
      </w:r>
      <w:r>
        <w:rPr>
          <w:rFonts w:ascii="Times New Roman" w:hAnsi="Times New Roman" w:eastAsia="Times New Roman"/>
          <w:sz w:val="24"/>
          <w:szCs w:val="24"/>
        </w:rPr>
        <w:t xml:space="preserve"> a kisebbségvédelemmel kapcsolatos helyi ügyintézés megszervezése és biztosítása;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h.)</w:t>
      </w:r>
      <w:r>
        <w:rPr>
          <w:rFonts w:ascii="Times New Roman" w:hAnsi="Times New Roman" w:eastAsia="Times New Roman"/>
          <w:sz w:val="24"/>
          <w:szCs w:val="24"/>
        </w:rPr>
        <w:t xml:space="preserve"> szoros kapcsolat kiépítése és együttműködés a magyar nyelven lelki gondozást végző egyházakkal, ezek világi szervezeteivel és a társadalmi szervezetekkel;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i.)</w:t>
      </w:r>
      <w:r>
        <w:rPr>
          <w:rFonts w:ascii="Times New Roman" w:hAnsi="Times New Roman" w:eastAsia="Times New Roman"/>
          <w:sz w:val="24"/>
          <w:szCs w:val="24"/>
        </w:rPr>
        <w:t xml:space="preserve"> döntés a polgármesterjelölt személyéről valamint a helyi tanácsosi jelöltlista összetételéről;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j.)</w:t>
      </w:r>
      <w:r>
        <w:rPr>
          <w:rFonts w:ascii="Times New Roman" w:hAnsi="Times New Roman" w:eastAsia="Times New Roman"/>
          <w:sz w:val="24"/>
          <w:szCs w:val="24"/>
        </w:rPr>
        <w:t xml:space="preserve"> a helyi önkormányzati tisztségviselők és képviselők munkájának segítése és összehangolása;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k.)</w:t>
      </w:r>
      <w:r>
        <w:rPr>
          <w:rFonts w:ascii="Times New Roman" w:hAnsi="Times New Roman" w:eastAsia="Times New Roman"/>
          <w:sz w:val="24"/>
          <w:szCs w:val="24"/>
        </w:rPr>
        <w:t xml:space="preserve"> kapcsolatok kiépítése a település más ajkú közösségeivel, politikai, illetve társadalmi szervezeteivel;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l.)</w:t>
      </w:r>
      <w:r>
        <w:rPr>
          <w:rFonts w:ascii="Times New Roman" w:hAnsi="Times New Roman" w:eastAsia="Times New Roman"/>
          <w:sz w:val="24"/>
          <w:szCs w:val="24"/>
        </w:rPr>
        <w:t xml:space="preserve"> tevékenysége anyagi fedezetének biztosítása;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m.)</w:t>
      </w:r>
      <w:r>
        <w:rPr>
          <w:rFonts w:ascii="Times New Roman" w:hAnsi="Times New Roman" w:eastAsia="Times New Roman"/>
          <w:sz w:val="24"/>
          <w:szCs w:val="24"/>
        </w:rPr>
        <w:t xml:space="preserve"> a tagdíjakból származó jövedelmeik 50 %-ának az AMSZ-hez való félévenkénti átutalása;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n.)</w:t>
      </w:r>
      <w:r>
        <w:rPr>
          <w:rFonts w:ascii="Times New Roman" w:hAnsi="Times New Roman" w:eastAsia="Times New Roman"/>
          <w:sz w:val="24"/>
          <w:szCs w:val="24"/>
        </w:rPr>
        <w:t xml:space="preserve"> küldöttei útján részvétel az AMSZ tevékenységében;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o.) </w:t>
      </w:r>
      <w:r>
        <w:rPr>
          <w:rFonts w:ascii="Times New Roman" w:hAnsi="Times New Roman" w:eastAsia="Times New Roman"/>
          <w:sz w:val="24"/>
          <w:szCs w:val="24"/>
        </w:rPr>
        <w:t>az önkormányzatokkal, civil szférával, egyházakkal, az oktatási, kulturális és hagyományőrző intézményekkel közösen minden évben egy helyi szintű cselekvési terv elkészítése és bemutatása az AMSZ elnökének, melynek lényege egy sajátos közösségi élet megteremtése az illető településen,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p.)</w:t>
      </w:r>
      <w:r>
        <w:rPr>
          <w:rFonts w:ascii="Times New Roman" w:hAnsi="Times New Roman" w:eastAsia="Times New Roman"/>
          <w:sz w:val="24"/>
          <w:szCs w:val="24"/>
        </w:rPr>
        <w:t xml:space="preserve"> az AMSZ döntéshozó testületei által hozott határozatok végrehajtása.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helyi szervezetek döntéshozó szervei alárendeltségi sorrendben a következők: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a.) </w:t>
      </w:r>
      <w:r>
        <w:rPr>
          <w:rFonts w:ascii="Times New Roman" w:hAnsi="Times New Roman" w:eastAsia="Times New Roman"/>
          <w:sz w:val="24"/>
          <w:szCs w:val="24"/>
        </w:rPr>
        <w:t>a helyi szervezet Közgyűlése;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a helyi szervezet Választmánya;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a helyi szervezet Elnöke.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40.</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Azokban a közigazgatási egységekben, ahol egyetlen helyi szervezet működik, ez egyben a városi vagy községi szervezet is. Azokban a közigazgatási egységekben, ahol több helyi szervezet működik, ezek szövetsége alkotja a városi, illetve községi szervezetet.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Ezeket a szövetségeket egy a helyi szervezetek választmányai által delegált személyekből megalakult küldöttgyűlés vezeti, melynek élén a küldöttgyűlés tagjai közül megválasztott városi, illetve községi elnök áll. </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E testület hatáskörébe tartozik mindazon döntések meghozatala, amelyek a közigazgatási egység egészét illetik.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41.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Regionális kérdések megoldására, az ezekkel kapcsolatos álláspont egyeztetése és egységes képviselete érdekében több szomszédos helyi szervezet regionális egyeztető tanácsot hozhat létre.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42.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 helyi szervezet megszűnésével a használatában álló vagyontárgyak felett a MKT rendelkezik.</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V.a. A helyi szervezetek Közgyűlése.</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43.</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helyi szervezetek legfelsőbb döntéshozó testülete a Közgyűlés. </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Közgyűlés lehet rendes vagy rendkívüli.</w:t>
      </w:r>
    </w:p>
    <w:p>
      <w:pPr>
        <w:ind w:left="-360" w:right="-334"/>
        <w:spacing w:after="0" w:line="240" w:lineRule="auto"/>
        <w:jc w:val="both"/>
        <w:rPr>
          <w:rFonts w:ascii="Times New Roman" w:hAnsi="Times New Roman" w:eastAsia="SimSun"/>
          <w:b/>
          <w:bCs/>
          <w:kern w:val="1"/>
          <w:sz w:val="24"/>
          <w:szCs w:val="24"/>
          <w:u w:color="auto" w:val="single"/>
          <w:lang w:val="en-us" w:eastAsia="zh-cn"/>
        </w:rPr>
      </w:pPr>
      <w:r>
        <w:rPr>
          <w:rFonts w:ascii="Times New Roman" w:hAnsi="Times New Roman" w:eastAsia="Times New Roman"/>
          <w:b/>
          <w:sz w:val="24"/>
          <w:szCs w:val="24"/>
        </w:rPr>
        <w:t xml:space="preserve">(3) </w:t>
      </w:r>
      <w:r>
        <w:rPr>
          <w:rFonts w:ascii="Times New Roman" w:hAnsi="Times New Roman" w:eastAsia="SimSun"/>
          <w:kern w:val="1"/>
          <w:sz w:val="24"/>
          <w:szCs w:val="24"/>
          <w:lang w:val="en-us" w:eastAsia="zh-cn"/>
        </w:rPr>
        <w:t>Közgyűlésnek a helyi szervezetben tagsági jogaikat gyakorló személyek összességét, küldöttgyűlésnek pedig az elektorok összességét kell tekinteni. Álló- vagy mozgóurnás tisztújítás esetén Közgyűlésnek a szavazáson részt vevő RMDSZ tagokat kell tekinteni.</w:t>
      </w:r>
      <w:r>
        <w:rPr>
          <w:rFonts w:ascii="Times New Roman" w:hAnsi="Times New Roman" w:eastAsia="SimSun"/>
          <w:b/>
          <w:bCs/>
          <w:kern w:val="1"/>
          <w:sz w:val="24"/>
          <w:szCs w:val="24"/>
          <w:u w:color="auto" w:val="single"/>
          <w:lang w:val="en-us" w:eastAsia="zh-cn"/>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44.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rendes Közgyűlés évente egyszer ülésezik.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45.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rendes Közgyűlést az elnök vagy ennek akadályozottsága esetén az elnök helyettese hívja össze, legalább 7 nappal a Közgyűlés kitűzött időpontja előtt.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46.</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(1) </w:t>
      </w:r>
      <w:r>
        <w:rPr>
          <w:rFonts w:ascii="Times New Roman" w:hAnsi="Times New Roman"/>
          <w:sz w:val="24"/>
        </w:rPr>
        <w:t>A rendes Közgyűlés a fizető tagok 1/4-ének, de nem kevesebb mint 10 tagnak jelenlétében határozatképes.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(2) </w:t>
      </w:r>
      <w:r>
        <w:rPr>
          <w:rFonts w:ascii="Times New Roman" w:hAnsi="Times New Roman" w:eastAsia="Times New Roman"/>
          <w:bCs/>
          <w:sz w:val="24"/>
          <w:szCs w:val="24"/>
        </w:rPr>
        <w:t>Ha a napirenden tisztújitás is szerepel, a határozatképességhez a fizető tagok többségének jelenléte szükséges.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Ha a Közgyűlés az első összehívásra nem határozatképes, azt 7 napon belül újra össze kell hívni. A másodszorra összehívott Közgyűlés határozatképességéhez legkevesebb 10%, de legalább 10 tag jelenléte szükséges.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47.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 közgyűlésen szavazati joggal részt vehetnek az RMDSZ és az AMSZ társult kollektív tagjai helyi szinten működő szervezeteinek és a MAT-ban képviselt civil szervezeteknek a tagjai.</w:t>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t xml:space="preserve">48.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Amennyiben a Közgyűlés napirendjén tisztújítás vagy jelölés is szerepel, a közgyűlésen kötelező módon jelen kell lennie megfigyelőként az AMSZ elnökének vagy egy megbízottjának, aki nem lehet az illető helyi szervezet tagja.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49.</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rendkívüli közgyűlést kötelező összehívni, ha a helyi szervezet tagjainak vagy elnökségének 1/3-a, a MKT, vagy az AMSZ elnöke ezt írásban kéri.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Ha a helyi szervezet elnöke nem hívja össze a közgyűlést, akkor ezt az AMSZ elnöke köteles megtenni 15 napon belül. </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(3) </w:t>
      </w:r>
      <w:r>
        <w:rPr>
          <w:rFonts w:ascii="Times New Roman" w:hAnsi="Times New Roman" w:eastAsia="Times New Roman"/>
          <w:sz w:val="24"/>
          <w:szCs w:val="24"/>
        </w:rPr>
        <w:t>A rendkívüli Közgyűlésen minden esetben kötelező módon részt kell vennie tanácskozási joggal az AMSZ elnökének vagy egy megbízottjának, aki nem lehet az illető helyi szervezet tagja.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rendkívüli Közgyűlés a tagság 1/4-ének jelenlétében határozatképes.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Közgyűlést az elnök vezeti.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Közgyűlés határozatait a jelenlevők egyszerű többségének szavazatával hozza.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szavazás lehet nyílt vagy titkos. A személyre szóló döntések mindig titkos szavazással történnek.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Közgyűlés feladatai a következők: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a.) kétévenként elvégzi a kötelező tisztújítást, megválasztja az elnököt és a Választmányt, biztosítva, hogy legkevesebb minden harmadik választmányi tag nő legyen; </w:t>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elfogadja vagy visszautasítja a leköszönő Választmány és pénzügyi felelős, valamint a polgármester (alpolgármester) és az önkormányzati frakció jelentéseit;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elfogadja a szervezet működési szabályzatát;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megtárgyalja és elfogadja a Választmány által előterjesztett éves munkatervet;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a MKT határozata szerint összeállítja és a MÁT elé terjeszti jóváhagyásra az RMDSZ helyhatósági választási listáját, valamint a polgármester-jelölt személyét;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javaslatot tesz a megyei tanácsos-, parlamenti képviselő- és szenátorjelöltek személyére;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g.)</w:t>
      </w:r>
      <w:r>
        <w:rPr>
          <w:rFonts w:ascii="Times New Roman" w:hAnsi="Times New Roman" w:eastAsia="Times New Roman"/>
          <w:sz w:val="24"/>
          <w:szCs w:val="24"/>
        </w:rPr>
        <w:t xml:space="preserve"> megválasztja a szervezet küldötteit a MK-be, személyeket javasol az MKT-ba és MÁT-ba, valamint javaslatot tesz az AMSZ elnökének személyére.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Ha a Közgyűlés nem végzi el az Alapszabályzatban előírt időben a kötelező tisztújítást, az AMSZ elnöke köteles 60 napon belül az illető helyi szervezet rendkívüli tisztújító Közgyűlését összehívni.</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sz w:val="24"/>
          <w:szCs w:val="24"/>
          <w:u w:color="auto" w:val="single"/>
        </w:rPr>
      </w:pPr>
      <w:r>
        <w:rPr>
          <w:rFonts w:ascii="Times New Roman" w:hAnsi="Times New Roman" w:eastAsia="Times New Roman"/>
          <w:b/>
          <w:sz w:val="28"/>
          <w:szCs w:val="28"/>
          <w:u w:color="auto" w:val="single"/>
        </w:rPr>
        <w:t>V.b. A helyi szervezetek Választmánya.</w:t>
      </w:r>
      <w:r>
        <w:rPr>
          <w:rFonts w:ascii="Times New Roman" w:hAnsi="Times New Roman" w:eastAsia="Times New Roman"/>
          <w:sz w:val="24"/>
          <w:szCs w:val="24"/>
          <w:u w:color="auto" w:val="single"/>
        </w:rPr>
      </w:r>
    </w:p>
    <w:p>
      <w:pPr>
        <w:ind w:left="-360" w:right="-334"/>
        <w:spacing w:after="0" w:line="240" w:lineRule="auto"/>
        <w:jc w:val="both"/>
        <w:rPr>
          <w:rFonts w:ascii="Times New Roman" w:hAnsi="Times New Roman" w:eastAsia="Times New Roman"/>
          <w:sz w:val="24"/>
          <w:szCs w:val="24"/>
          <w:u w:color="auto" w:val="single"/>
        </w:rPr>
      </w:pPr>
      <w:r>
        <w:rPr>
          <w:rFonts w:ascii="Times New Roman" w:hAnsi="Times New Roman" w:eastAsia="Times New Roman"/>
          <w:sz w:val="24"/>
          <w:szCs w:val="24"/>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56.</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Két Közgyűlés között a szervezet döntéshozó és végrehajtó testülete a helyi vagy kerületi szervezet Választmánya, melynek létszámát a Közgyűlés határozza meg.</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SimSun"/>
          <w:b/>
          <w:kern w:val="1"/>
          <w:sz w:val="24"/>
          <w:szCs w:val="24"/>
          <w:lang w:val="en-us" w:eastAsia="zh-cn"/>
        </w:rPr>
      </w:pPr>
      <w:r>
        <w:rPr>
          <w:rFonts w:ascii="Times New Roman" w:hAnsi="Times New Roman" w:eastAsia="Times New Roman"/>
          <w:b/>
          <w:sz w:val="24"/>
          <w:szCs w:val="24"/>
        </w:rPr>
        <w:t>(2)</w:t>
      </w:r>
      <w:r>
        <w:rPr>
          <w:rFonts w:ascii="Times New Roman" w:hAnsi="Times New Roman" w:eastAsia="Times New Roman"/>
          <w:sz w:val="24"/>
          <w:szCs w:val="24"/>
        </w:rPr>
        <w:t xml:space="preserve"> </w:t>
      </w:r>
      <w:r>
        <w:rPr>
          <w:rFonts w:ascii="Times New Roman" w:hAnsi="Times New Roman" w:eastAsia="SimSun"/>
          <w:kern w:val="1"/>
          <w:sz w:val="24"/>
          <w:szCs w:val="24"/>
          <w:lang w:val="en-us" w:eastAsia="zh-cn"/>
        </w:rPr>
        <w:t>A Választmány tagjait a helyi szervezet Közgyűlése választja meg, többes jelöléssel, egyszerű többségi szavazattal, biztosítva, hogy legkevesebb minden harmadik választmányi tag nő legyen. Amennyiben ez nem valósul meg, úgy a helyi nőszervezet delegál a választott tagok 15%-ával megegyező számú tagot. A helyi önkormányzati tisztségviselők hivatalból tagjai a Választmánynak.</w:t>
      </w:r>
      <w:r>
        <w:rPr>
          <w:rFonts w:ascii="Times New Roman" w:hAnsi="Times New Roman" w:eastAsia="SimSun"/>
          <w:b/>
          <w:kern w:val="1"/>
          <w:sz w:val="24"/>
          <w:szCs w:val="24"/>
          <w:lang w:val="en-us" w:eastAsia="zh-cn"/>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 Választmány elnökből, elnökhelyettes(ek)ből, pénzügyi felelősből és tagokból áll. A Választmány létszáma mindig páratlan.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57.</w:t>
      </w: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 xml:space="preserve"> A Választmány megbízatása 2 évre szól.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Választmány legalább kéthavonta ülésezik, az elnök, vagy ennek akadályozottsága esetén az elnökhelyettes hívja össze és döntőképes a tagok többségének jelenlétében.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Választmány döntéseit a jelenlévők többségének szavazatával hozza. Szavazategyenlőség esetén az elnök, ennek hiányában a helyettesének szavazata dönt.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60.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Választmány feladatai a következők: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elkészíti a szervezet belső szabályzatát és éves munkaterv-javaslatát;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előkészíti a Közgyűlés határozattervezeteit;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végrehajtja a Közgyűlés határozatait;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a szervezet önkormányzati képviselőivel együtt megvitatja a helyi tanácsban előterjesztendő határozati javaslatokat és kialakítja a szervezet ezekkel kapcsolatos álláspontját;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végrehajtja az AMSZ döntéshozó szerveinek határozatait;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operatív határozatokat hoz az időszerű gondok kezelésére, megoldására;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g.)</w:t>
      </w:r>
      <w:r>
        <w:rPr>
          <w:rFonts w:ascii="Times New Roman" w:hAnsi="Times New Roman" w:eastAsia="Times New Roman"/>
          <w:sz w:val="24"/>
          <w:szCs w:val="24"/>
        </w:rPr>
        <w:t xml:space="preserve"> kiemelten foglalkozik a tanügyi, vallás- és művelődésügyi, ipari-, mezőgazdasági-, szolgáltatási-, jogvédelmi-, ifjúsági és szociális kérdésekkel.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61.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pénzügyi felelős ellátja a Választmány mellett a jegyzői tevékenységet és vezeti a szervezet pénzügyi nyilvántartását. Negyedévenként tájékoztatja a Választmányt a szervezet pénzügyi helyzetéről.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62.</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Választmány bármely tagjának visszahívását a szervezet tagságának 1/4-e kezdeményezheti írásban.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visszahívásról egyszerű többségi szavazattal a helyi szervezet rendkívüli Közgyűlése dönt, amelyet a visszahívási indítvány AMSZ-nél való iktatásától számított 15 napon belül kell összehívnia az AMSZ elnökének.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u w:color="auto" w:val="single"/>
        </w:rPr>
      </w:pPr>
      <w:r>
        <w:rPr>
          <w:rFonts w:ascii="Times New Roman" w:hAnsi="Times New Roman" w:eastAsia="Times New Roman"/>
          <w:b/>
          <w:sz w:val="24"/>
          <w:szCs w:val="24"/>
        </w:rPr>
        <w:t>63.</w:t>
      </w:r>
      <w:r>
        <w:rPr>
          <w:rFonts w:ascii="Times New Roman" w:hAnsi="Times New Roman" w:eastAsia="Times New Roman"/>
          <w:sz w:val="24"/>
          <w:szCs w:val="24"/>
        </w:rPr>
        <w:t xml:space="preserve"> A Választmányán tagjai nem választhatóak meg a szervezet Pénzügyi Ellenőrző Bizottságába.</w:t>
      </w:r>
      <w:r>
        <w:rPr>
          <w:rFonts w:ascii="Times New Roman" w:hAnsi="Times New Roman" w:eastAsia="Times New Roman"/>
          <w:sz w:val="24"/>
          <w:szCs w:val="24"/>
          <w:u w:color="auto" w:val="single"/>
        </w:rPr>
      </w:r>
    </w:p>
    <w:p>
      <w:pPr>
        <w:ind w:right="-334"/>
        <w:spacing w:after="0" w:line="240" w:lineRule="auto"/>
        <w:jc w:val="both"/>
        <w:rPr>
          <w:rFonts w:ascii="Times New Roman" w:hAnsi="Times New Roman" w:eastAsia="Times New Roman"/>
          <w:sz w:val="24"/>
          <w:szCs w:val="24"/>
          <w:u w:color="auto" w:val="single"/>
        </w:rPr>
      </w:pPr>
      <w:r>
        <w:rPr>
          <w:rFonts w:ascii="Times New Roman" w:hAnsi="Times New Roman" w:eastAsia="Times New Roman"/>
          <w:sz w:val="24"/>
          <w:szCs w:val="24"/>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V.c. A helyi szervezetek elnöke.</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64.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helyi szervezetek elnökét a Közgyűlés választja meg többes jelöléssel, egyszerű többségi szavazattal.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65.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bCs/>
          <w:sz w:val="24"/>
          <w:szCs w:val="24"/>
        </w:rPr>
        <w:t xml:space="preserve">(1) </w:t>
      </w:r>
      <w:r>
        <w:rPr>
          <w:rFonts w:ascii="Times New Roman" w:hAnsi="Times New Roman" w:eastAsia="Times New Roman"/>
          <w:sz w:val="24"/>
          <w:szCs w:val="24"/>
        </w:rPr>
        <w:t>Az elnök megbízatása 2 évre szól.</w:t>
      </w:r>
    </w:p>
    <w:p>
      <w:pPr>
        <w:ind w:left="-360" w:right="-334"/>
        <w:spacing w:after="0" w:line="240" w:lineRule="auto"/>
        <w:jc w:val="both"/>
        <w:rPr>
          <w:rFonts w:ascii="Times New Roman" w:hAnsi="Times New Roman" w:eastAsia="SimSun"/>
          <w:kern w:val="1"/>
          <w:sz w:val="24"/>
          <w:szCs w:val="24"/>
          <w:lang w:val="en-us" w:eastAsia="zh-cn"/>
        </w:rPr>
      </w:pPr>
      <w:r>
        <w:rPr>
          <w:rFonts w:ascii="Times New Roman" w:hAnsi="Times New Roman" w:eastAsia="Times New Roman"/>
          <w:b/>
          <w:sz w:val="24"/>
          <w:szCs w:val="24"/>
        </w:rPr>
        <w:t xml:space="preserve">(2) </w:t>
      </w:r>
      <w:r>
        <w:rPr>
          <w:rFonts w:ascii="Times New Roman" w:hAnsi="Times New Roman" w:eastAsia="SimSun"/>
          <w:kern w:val="1"/>
          <w:sz w:val="24"/>
          <w:szCs w:val="24"/>
          <w:lang w:val="en-us" w:eastAsia="zh-cn"/>
        </w:rPr>
        <w:t>A helyi szervezet elnöke a Választmány tagja. Ebben a minőségében összehívja és vezeti a Választmány és a Közgyűlés üléseit.</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66.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elnök feladatai a következők: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ellátja a helyi szervezet képviseletét az állami intézményekkel, más politikai és civil szervezetekkel, valamint az AMSZ-tel való kapcsolatban;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ellátja a kisebbségvédelemmel kapcsolatos tennivalókat;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összehangolja a helyi önkormányzati tisztségviselők és képviselők munkáját;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állandó kapcsolatot tart fenn az AMSZ döntéshozó és végrehajtó szerveivel, személyesen felel az ezek által a szervezetre kirótt feladatok teljesítéséért;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felel a tagnyilvántartásért, a tagdíjgyűjtésért és a szervezet AMSZ felé irányuló pénzügyi kötelezettségeinek teljesítéséért.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67.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66. cikkely a.) pontjában leírt feladatkörét alkalmanként átruházhatja a Választmány egy tagjára.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68.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trike w:val="1"/>
          <w:sz w:val="24"/>
          <w:szCs w:val="24"/>
        </w:rPr>
      </w:pPr>
      <w:r>
        <w:rPr>
          <w:rFonts w:ascii="Times New Roman" w:hAnsi="Times New Roman" w:eastAsia="Times New Roman"/>
          <w:sz w:val="24"/>
          <w:szCs w:val="24"/>
        </w:rPr>
        <w:t>Az elnök 30 napnál hosszabb ideig tartó akadályozottsága esetén annak teljes jog- és feladatkörét az elnök helyettese veszi át a soron következő Közgyűlésig.</w:t>
      </w:r>
      <w:r>
        <w:rPr>
          <w:rFonts w:ascii="Times New Roman" w:hAnsi="Times New Roman" w:eastAsia="Times New Roman"/>
          <w:strike w:val="1"/>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VI. Az AMSZ Megyei Küldöttgyűlése.</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70.</w:t>
      </w: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 az AMSZ legfelsőbb döntéshozó testülete.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71.</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MK összetételéről a MKT dönt.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helyi, Arad-kerületi szervezetek, társult kollektív tagok és platformok küldötteinek számát a MKT határozza meg, legalább 40 nappal a MK időpontja előtt.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72.</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MKT a helyi és kerületi szervezetek küldötteinek számát a legutóbbi népszámlálás által kimutatott magyar lakosság és a legutóbbi parlamenti választásokon az RMDSZ képviselőházi listájára leadott szavazatok száma alapján határozza meg.</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helyi és kerületi szervezetek elnökei tagjai a MK-nek.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SimSun"/>
          <w:kern w:val="1"/>
          <w:sz w:val="24"/>
          <w:szCs w:val="24"/>
          <w:lang w:val="en-us" w:eastAsia="zh-cn"/>
        </w:rPr>
      </w:pPr>
      <w:r>
        <w:rPr>
          <w:rFonts w:ascii="Times New Roman" w:hAnsi="Times New Roman" w:eastAsia="Times New Roman"/>
          <w:b/>
          <w:sz w:val="24"/>
          <w:szCs w:val="24"/>
        </w:rPr>
        <w:t>(3)</w:t>
      </w:r>
      <w:r>
        <w:rPr>
          <w:rFonts w:ascii="Times New Roman" w:hAnsi="Times New Roman" w:eastAsia="Times New Roman"/>
          <w:sz w:val="24"/>
          <w:szCs w:val="24"/>
        </w:rPr>
        <w:t xml:space="preserve"> </w:t>
      </w:r>
      <w:r>
        <w:rPr>
          <w:rFonts w:ascii="Times New Roman" w:hAnsi="Times New Roman" w:eastAsia="SimSun"/>
          <w:kern w:val="1"/>
          <w:sz w:val="24"/>
          <w:szCs w:val="24"/>
          <w:lang w:val="en-us" w:eastAsia="zh-cn"/>
        </w:rPr>
        <w:t>A Megyei Ifjúsági Tanács és az AMSZ Nőszervezete a Küldöt</w:t>
      </w:r>
      <w:r>
        <w:rPr>
          <w:rFonts w:ascii="Times New Roman" w:hAnsi="Times New Roman" w:eastAsia="SimSun"/>
          <w:kern w:val="1"/>
          <w:sz w:val="24"/>
          <w:szCs w:val="24"/>
          <w:lang w:val="en-us" w:eastAsia="zh-cn"/>
        </w:rPr>
        <w:t>tgyűlés választott küldöttei létszámának  15- 15%-ával egyenlő számú küldöttel vesz részt a MK-en.</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73.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 évente legalább egyszer ülésezik, munkálatait az AMSZ elnöke vezeti.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74.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MK-t az AMSZ elnöke hívja össze, legalább 20 nappal a kitűzött időpont előtt. Összehíváskor kötelező módon közölnie kell a MK tervezett napirendjét.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75.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 a küldöttek többségének jelenlétében határozatképes. Döntéseit a jelenlévők többségének szavazatával hozza meg. A személyre szóló döntések esetében a szavazás mindig titkos.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76.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Amennyiben nem kapnak küldötti megbízatást, a MK munkálatain tanácskozási joggal részt vesznek a MKT, ÜT, SZFB, PEB és az EFB tagjai, valamint az AMSZ javaslatára kinevezett kormányzati tisztségviselők is.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77.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 hatásköre: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jóváhagyja az AMSZ Alapszabályzatát és Programját;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megtárgyalja és jóváhagyja az AMSZ elnöke, a MKT és a MÁT éves beszámolóját;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megtárgyalja és jóváhagyja a SZFB, PEB és EFB éves jelentését;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kétévenként titkos szavazással megválasztja a MKT-t, az AMSZ elnökét, SZFB-át, PEB-átEFB-át;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megválasztja a Szövetségi Képviselők Tanácsának és a Szövetségi Kulturális Autonómia Tanácsnak Arad megyét képviselő tagjait;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beszámoltatja az általa választott személyeket és testületeket, meghallgatja és elfogadja azok jelentéseit vagy visszautasítja azokat és dönt a szankciókról.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g.) </w:t>
      </w:r>
      <w:r>
        <w:rPr>
          <w:rFonts w:ascii="Times New Roman" w:hAnsi="Times New Roman" w:eastAsia="Times New Roman"/>
          <w:sz w:val="24"/>
          <w:szCs w:val="24"/>
        </w:rPr>
        <w:t>határozatokat fogad el, amelyek nem mondhatnak ellent a Szövetség Programjának vagy Alapszabályzatának. A meghozott határozatok betartása kötelező érvényű a MKT tagjaira nézve, valamint a bármilyen szinten megválasztott vagy kinevezett helyi és megyei tisztségviselők, hasonlóképpen a helyi, községi és városi szintű döntéshozó testületek számára.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78.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 MKT választott tagjait és az AMSZ elnökét a MK saját soraiból, többes jelöléssel, egyszerű többségi szavazattal választja meg.</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VII. Az AMSZ Megyei Küldöttek Tanácsa.</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79.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Két MK között az AMSZ döntéshozó testülete a MKT.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80.</w:t>
      </w:r>
    </w:p>
    <w:p>
      <w:pPr>
        <w:ind w:left="-360" w:right="-334"/>
        <w:spacing w:after="0" w:line="240" w:lineRule="auto"/>
        <w:jc w:val="both"/>
        <w:rPr>
          <w:rFonts w:ascii="Times New Roman" w:hAnsi="Times New Roman" w:eastAsia="SimSun"/>
          <w:b/>
          <w:bCs/>
          <w:kern w:val="1"/>
          <w:sz w:val="24"/>
          <w:szCs w:val="24"/>
          <w:u w:color="auto" w:val="single"/>
          <w:lang w:val="en-us" w:eastAsia="zh-cn"/>
        </w:rPr>
      </w:pPr>
      <w:r>
        <w:rPr>
          <w:rFonts w:ascii="Times New Roman" w:hAnsi="Times New Roman" w:eastAsia="Times New Roman"/>
          <w:b/>
          <w:sz w:val="24"/>
          <w:szCs w:val="24"/>
        </w:rPr>
        <w:t xml:space="preserve">(1) </w:t>
      </w:r>
      <w:r>
        <w:rPr>
          <w:rFonts w:ascii="Times New Roman" w:hAnsi="Times New Roman" w:eastAsia="SimSun"/>
          <w:kern w:val="1"/>
          <w:sz w:val="24"/>
          <w:szCs w:val="24"/>
          <w:lang w:val="en-us" w:eastAsia="zh-cn"/>
        </w:rPr>
        <w:t>A MKT a MK által saját soraiból megválasztott tagokból, (akiknek fele az AMSZ aradi, fele az AMSZ vidéki szervezeteiből kerül ki), az AMSZ kormányzati tisztségviselőiből, az SZKT Arad megyei tagjaiból, az AMSZ listáin megválasztott polgármesterekből, alpolgármesterekből, megyei és A</w:t>
      </w:r>
      <w:r>
        <w:rPr>
          <w:rFonts w:ascii="Times New Roman" w:hAnsi="Times New Roman" w:eastAsia="SimSun"/>
          <w:kern w:val="1"/>
          <w:sz w:val="24"/>
          <w:szCs w:val="24"/>
          <w:lang w:val="en-us" w:eastAsia="zh-cn"/>
        </w:rPr>
        <w:t>rad városi tanácsosokból, a HEKT által választott 8 helyi és 3 Arad-kerületi elnökből áll. Az így felállt MKT kiegészül a magyar nyelven lelki gondozást végző egyházak egy-egy képviselőjével, a platformok megyei szintű csoportjainak egy-egy képviselőjével, az RMDSZ és az AMSZ társult kollektív tagjainak elnökeivel, a MAT elnökével, valamint az AMSZ Nőszervezetének és az Arad Megyei Ifjúsági Tanácsnak a MKT összlétszámának 15-15 %-át kitevő képviselőivel. Kormámnyzati tisztségviselőként az AMSZ javasdlatára kinevezett miniszterek, államtitkárok, helyettes államtitkárok, prefektusok, alprefektusok és az országos hivatalok és ügynökségek vezetői kezelendők.</w:t>
      </w:r>
      <w:r>
        <w:rPr>
          <w:rFonts w:ascii="Times New Roman" w:hAnsi="Times New Roman" w:eastAsia="SimSun"/>
          <w:b/>
          <w:bCs/>
          <w:kern w:val="1"/>
          <w:sz w:val="24"/>
          <w:szCs w:val="24"/>
          <w:u w:color="auto" w:val="single"/>
          <w:lang w:val="en-us" w:eastAsia="zh-cn"/>
        </w:rPr>
      </w:r>
    </w:p>
    <w:p>
      <w:pPr>
        <w:ind w:left="-360" w:right="-334"/>
        <w:spacing w:after="0" w:line="240" w:lineRule="auto"/>
        <w:jc w:val="both"/>
        <w:rPr>
          <w:rFonts w:ascii="Times New Roman" w:hAnsi="Times New Roman" w:eastAsia="Times New Roman"/>
          <w:b/>
          <w:sz w:val="24"/>
          <w:szCs w:val="24"/>
        </w:rPr>
      </w:pPr>
      <w:r>
        <w:rPr>
          <w:rFonts w:ascii="Times New Roman" w:hAnsi="Times New Roman"/>
          <w:b/>
          <w:sz w:val="24"/>
        </w:rPr>
        <w:t>(2)</w:t>
      </w:r>
      <w:r>
        <w:rPr>
          <w:rFonts w:ascii="Times New Roman" w:hAnsi="Times New Roman"/>
          <w:bCs/>
          <w:sz w:val="24"/>
        </w:rPr>
        <w:t xml:space="preserve"> Az MK által megválasztott tagok esetében az Arad városi tagokat az aradi küldöttek, míg a vidékieket a vidéki küldöttek választják.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 MK és a HEKT által választott tagok száma mindig nagyobb kell legyen, mint a MKT ifjúsági és nőszervezeti küldöttek nélkül számított összlétszámának 50 %-a.</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(4)</w:t>
      </w:r>
      <w:r>
        <w:rPr>
          <w:rFonts w:ascii="Times New Roman" w:hAnsi="Times New Roman" w:eastAsia="Times New Roman"/>
          <w:sz w:val="24"/>
          <w:szCs w:val="24"/>
        </w:rPr>
        <w:t xml:space="preserve"> A MKT póttagjai lesznek azok, akiket a MKT-be jelöltek és szavazatot kaptak. A MKT póttagjai tanácskozási joggal részt vesznek a MKT ülésein.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(5)</w:t>
      </w:r>
      <w:r>
        <w:rPr>
          <w:rFonts w:ascii="Times New Roman" w:hAnsi="Times New Roman" w:eastAsia="Times New Roman"/>
          <w:sz w:val="24"/>
          <w:szCs w:val="24"/>
        </w:rPr>
        <w:t xml:space="preserve"> A póttagok a következő esetekben válnak a MKT rendes tagjává, az általuk a MK-en kapott szavazatok számának csökkenő sorrendjében: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két tisztújító MK között újabb - betöltött tisztségből következő - jogosultság jelentkezik, ezért a 80. cikkely 3. bekezdése értelmében szükségessé válik a választott tagok számának növelése;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a MK által megválasztott MKT tagok valamelyike lemond a tagságáról vagy elhalálozik;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b/>
          <w:sz w:val="24"/>
        </w:rPr>
      </w:pPr>
      <w:r>
        <w:rPr>
          <w:rFonts w:ascii="Times New Roman" w:hAnsi="Times New Roman" w:eastAsia="Times New Roman"/>
          <w:b/>
          <w:sz w:val="24"/>
          <w:szCs w:val="24"/>
        </w:rPr>
        <w:t>c.)</w:t>
      </w:r>
      <w:r>
        <w:rPr>
          <w:rFonts w:ascii="Times New Roman" w:hAnsi="Times New Roman" w:eastAsia="Times New Roman"/>
          <w:sz w:val="24"/>
          <w:szCs w:val="24"/>
        </w:rPr>
        <w:t xml:space="preserve"> a MKT egy választott tagjának visszahívása esetén.</w:t>
      </w:r>
      <w:r>
        <w:rPr>
          <w:rFonts w:ascii="Times New Roman" w:hAnsi="Times New Roman"/>
          <w:b/>
          <w:sz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b/>
          <w:sz w:val="24"/>
        </w:rPr>
        <w:t>(6)</w:t>
      </w:r>
      <w:r>
        <w:rPr>
          <w:rFonts w:ascii="Times New Roman" w:hAnsi="Times New Roman"/>
          <w:bCs/>
          <w:sz w:val="24"/>
        </w:rPr>
        <w:t xml:space="preserve"> A MKT alanyi jogú tagjai, két MK között, nem veszítik el tagságukat abban az esetben sem, ha a minőségük megszűnik.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81.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MKT munkáját az Állandó Bizottság irányítja.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82.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Az Állandó Bizottság elnökből, alelnökből és titkárból áll.</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83.</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MKT évente háromszor rendes és bármikor rendkívüli ülést tart.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MKT-t a MKT tagjai 1/4-ének, vagy a MÁT-nak kérésére a AMSZ elnöke hívja össze rendes ülés esetén legalább 15, rendkívüli ülés esetén legalább 7 nappal a kitűzött időpont előtt.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84.</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MKT tagjai többségének jelenlétében határozatképes.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Üléseit a MKT elnöke, ennek hiányában a</w:t>
      </w:r>
      <w:r/>
      <w:bookmarkStart w:id="0" w:name="_GoBack"/>
      <w:bookmarkEnd w:id="0"/>
      <w:r/>
      <w:r>
        <w:rPr>
          <w:rFonts w:ascii="Times New Roman" w:hAnsi="Times New Roman" w:eastAsia="Times New Roman"/>
          <w:sz w:val="24"/>
          <w:szCs w:val="24"/>
        </w:rPr>
        <w:t xml:space="preserve"> MKT alelnöke vezeti.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Határozatait a jelenlévő tagok többségének szavazatával hozza.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85.</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MKT tagjai a következő szakbizottságokban dolgoznak:</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önkormányzati</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politikai, jogi és érdekvédelmi </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gazdasági</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oktatásügyi</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művelődésügyi</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szociális és egészségügyi</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sport- és ifjúságügyi</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mezőgazdasági</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 xml:space="preserve">- </w:t>
      </w:r>
      <w:r>
        <w:rPr>
          <w:rFonts w:ascii="Times New Roman" w:hAnsi="Times New Roman" w:eastAsia="Times New Roman"/>
          <w:sz w:val="24"/>
          <w:szCs w:val="24"/>
        </w:rPr>
        <w:t>szórvány</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szakbizottságok elnökeit a MKT választja meg.</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Az önkormányzati szakbizottság elnöki tisztségét a MÖK elnöke, </w:t>
      </w:r>
      <w:r>
        <w:rPr>
          <w:rFonts w:ascii="Times New Roman" w:hAnsi="Times New Roman"/>
          <w:sz w:val="24"/>
          <w:szCs w:val="24"/>
        </w:rPr>
        <w:t xml:space="preserve">míg a sport- és ifjúságügyi bizottság elnöki tisztségét az AMIT képviselője </w:t>
      </w:r>
      <w:r>
        <w:rPr>
          <w:rFonts w:ascii="Times New Roman" w:hAnsi="Times New Roman" w:eastAsia="Times New Roman"/>
          <w:sz w:val="24"/>
          <w:szCs w:val="24"/>
        </w:rPr>
        <w:t>tölti be.</w:t>
      </w: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b/>
          <w:sz w:val="24"/>
          <w:szCs w:val="24"/>
          <w:u w:color="auto" w:val="single"/>
        </w:rPr>
      </w:pPr>
      <w:r>
        <w:rPr>
          <w:rFonts w:ascii="Times New Roman" w:hAnsi="Times New Roman" w:eastAsia="Times New Roman"/>
          <w:b/>
          <w:sz w:val="24"/>
          <w:szCs w:val="24"/>
        </w:rPr>
        <w:t xml:space="preserve">(4) </w:t>
      </w:r>
      <w:r>
        <w:rPr>
          <w:rFonts w:ascii="Times New Roman" w:hAnsi="Times New Roman" w:eastAsia="Times New Roman"/>
          <w:sz w:val="24"/>
          <w:szCs w:val="24"/>
        </w:rPr>
        <w:t>A MKT szakbizottságai évente legalább négy alaklommal rendes és bármikor rendkívüli ülést tartanak.</w:t>
      </w:r>
      <w:r>
        <w:rPr>
          <w:rFonts w:ascii="Times New Roman" w:hAnsi="Times New Roman" w:eastAsia="Times New Roman"/>
          <w:b/>
          <w:sz w:val="24"/>
          <w:szCs w:val="24"/>
          <w:u w:color="auto" w:val="single"/>
        </w:rPr>
      </w:r>
    </w:p>
    <w:p>
      <w:pPr>
        <w:ind w:left="-360" w:right="-334"/>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(5) </w:t>
      </w:r>
      <w:r>
        <w:rPr>
          <w:rFonts w:ascii="Times New Roman" w:hAnsi="Times New Roman"/>
          <w:sz w:val="24"/>
          <w:szCs w:val="24"/>
          <w:lang w:val="en-us"/>
        </w:rPr>
        <w:t>A szakbizottságok elnökei</w:t>
      </w:r>
      <w:r>
        <w:rPr>
          <w:rFonts w:ascii="Times New Roman" w:hAnsi="Times New Roman"/>
          <w:sz w:val="24"/>
          <w:szCs w:val="24"/>
        </w:rPr>
        <w:t xml:space="preserve"> eseti vagy állandó </w:t>
      </w:r>
      <w:r>
        <w:rPr>
          <w:rFonts w:ascii="Times New Roman" w:hAnsi="Times New Roman"/>
          <w:sz w:val="24"/>
          <w:szCs w:val="24"/>
          <w:lang w:val="en-us"/>
        </w:rPr>
        <w:t>jelleggel külső szakértőket hívhatnak meg a szakbizottság üléseire. A külső szakértők tanácskozási joggal vesznek részt az üléseken.</w:t>
      </w:r>
      <w:r>
        <w:rPr>
          <w:rFonts w:ascii="Times New Roman" w:hAnsi="Times New Roman"/>
          <w:sz w:val="24"/>
          <w:szCs w:val="24"/>
          <w:lang w:val="en-us"/>
        </w:rPr>
      </w:r>
    </w:p>
    <w:p>
      <w:pPr>
        <w:ind w:left="-360" w:right="-334"/>
        <w:spacing w:after="0" w:line="240" w:lineRule="auto"/>
        <w:jc w:val="both"/>
        <w:rPr>
          <w:rFonts w:ascii="Times New Roman" w:hAnsi="Times New Roman"/>
          <w:sz w:val="24"/>
          <w:szCs w:val="24"/>
          <w:lang w:val="en-us"/>
        </w:rPr>
      </w:pPr>
      <w:r>
        <w:rPr>
          <w:rFonts w:ascii="Times New Roman" w:hAnsi="Times New Roman"/>
          <w:sz w:val="24"/>
          <w:szCs w:val="24"/>
          <w:lang w:val="en-us"/>
        </w:rPr>
      </w:r>
    </w:p>
    <w:p>
      <w:pPr>
        <w:ind w:left="-360" w:right="-334"/>
        <w:spacing w:after="0" w:line="240" w:lineRule="auto"/>
        <w:jc w:val="both"/>
        <w:rPr>
          <w:rFonts w:ascii="Times New Roman" w:hAnsi="Times New Roman"/>
          <w:sz w:val="24"/>
          <w:szCs w:val="24"/>
        </w:rPr>
      </w:pPr>
      <w:r>
        <w:rPr>
          <w:rFonts w:ascii="Times New Roman" w:hAnsi="Times New Roman" w:eastAsia="Times New Roman"/>
          <w:b/>
          <w:sz w:val="24"/>
          <w:szCs w:val="24"/>
        </w:rPr>
        <w:t>86.</w:t>
      </w:r>
      <w:r>
        <w:rPr>
          <w:rFonts w:ascii="Times New Roman" w:hAnsi="Times New Roman"/>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sz w:val="24"/>
          <w:szCs w:val="24"/>
        </w:rPr>
        <w:t>Amennyiben nem szereznek MKT tagságot, a MKT munkálatain tanácskozási joggal részt vesznek az ÜT tagjai.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87.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MKT hatásköre és feladatai: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a.) </w:t>
      </w:r>
      <w:r>
        <w:rPr>
          <w:rFonts w:ascii="Times New Roman" w:hAnsi="Times New Roman" w:eastAsia="Times New Roman"/>
          <w:sz w:val="24"/>
          <w:szCs w:val="24"/>
        </w:rPr>
        <w:t>a MKT elnökének, a szakbizottságok elnökeinek, a MKT alelnökének és titkárának megválasztása;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saját szervezési-működési szabályzatának kialakítása;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az AMSZ működésével kapcsolatos határozatok elfogadása, amennyiben ezek nem teszik szükségessé az Alapszabályzat vagy a Program módosítását;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bCs/>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az ÜT, SZFB, PEB és EFB működési szabályzatainak megvitatása és elfogadása;</w:t>
      </w:r>
      <w:r>
        <w:rPr>
          <w:rFonts w:ascii="Times New Roman" w:hAnsi="Times New Roman" w:eastAsia="Times New Roman"/>
          <w:b/>
          <w:bCs/>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bCs/>
          <w:sz w:val="24"/>
          <w:szCs w:val="24"/>
        </w:rPr>
        <w:t xml:space="preserve">e.) </w:t>
      </w:r>
      <w:r>
        <w:rPr>
          <w:rFonts w:ascii="Times New Roman" w:hAnsi="Times New Roman" w:eastAsia="Times New Roman"/>
          <w:sz w:val="24"/>
          <w:szCs w:val="24"/>
        </w:rPr>
        <w:t>a MÁT javaslatára az AMSZ kormányzati tisztségviselőkre tett ajánlásainak megerősítése;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az AMSZ elnökének javaslatára az ügyvezető elnök kinevezésének megerősítése;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g.)</w:t>
      </w:r>
      <w:r>
        <w:rPr>
          <w:rFonts w:ascii="Times New Roman" w:hAnsi="Times New Roman" w:eastAsia="Times New Roman"/>
          <w:sz w:val="24"/>
          <w:szCs w:val="24"/>
        </w:rPr>
        <w:t xml:space="preserve">  az ügyvezető elnök javaslatára az ÜT felépítésének és létszámának jóváhagyása, valamint a testület tagjainak kinevezése;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h.)</w:t>
      </w:r>
      <w:r>
        <w:rPr>
          <w:rFonts w:ascii="Times New Roman" w:hAnsi="Times New Roman" w:eastAsia="Times New Roman"/>
          <w:sz w:val="24"/>
          <w:szCs w:val="24"/>
        </w:rPr>
        <w:t xml:space="preserve"> a parlamenti, önkormányzati és kormányzati tisztségviselő-, illetve képviselőjelöltek jelölése;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i.)</w:t>
      </w:r>
      <w:r>
        <w:rPr>
          <w:rFonts w:ascii="Times New Roman" w:hAnsi="Times New Roman" w:eastAsia="Times New Roman"/>
          <w:sz w:val="24"/>
          <w:szCs w:val="24"/>
        </w:rPr>
        <w:t xml:space="preserve"> döntés a megyei tanács alelnökjelöltjének személyéről, valamint a megyei tanácsosi jelöltlista összetételéről;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j.)</w:t>
      </w:r>
      <w:r>
        <w:rPr>
          <w:rFonts w:ascii="Times New Roman" w:hAnsi="Times New Roman" w:eastAsia="Times New Roman"/>
          <w:sz w:val="24"/>
          <w:szCs w:val="24"/>
        </w:rPr>
        <w:t xml:space="preserve"> az AMSZ parlamenti és kormányzati tisztségviselőinek, megyei szintű önkormányzati képviselőinek, a MKT Állandó Bizottságának, a MKT szakbizottságai elnökeinek, az AMSZ elnökének és ügyvezető elnökének évenkénti beszámoltatása;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k.)</w:t>
      </w:r>
      <w:r>
        <w:rPr>
          <w:rFonts w:ascii="Times New Roman" w:hAnsi="Times New Roman" w:eastAsia="Times New Roman"/>
          <w:sz w:val="24"/>
          <w:szCs w:val="24"/>
        </w:rPr>
        <w:t xml:space="preserve"> a belső területi felosztásról szóló határozatok elfogadása,</w:t>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l.)</w:t>
      </w:r>
      <w:r>
        <w:rPr>
          <w:rFonts w:ascii="Times New Roman" w:hAnsi="Times New Roman" w:eastAsia="Times New Roman"/>
          <w:sz w:val="24"/>
          <w:szCs w:val="24"/>
        </w:rPr>
        <w:t xml:space="preserve"> határozathozatal a társult kollektív tagok felvétele és a platformok Arad megyei csoportjainak elismerése ügyében;</w:t>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m.)</w:t>
      </w:r>
      <w:r>
        <w:rPr>
          <w:rFonts w:ascii="Times New Roman" w:hAnsi="Times New Roman" w:eastAsia="Times New Roman"/>
          <w:sz w:val="24"/>
          <w:szCs w:val="24"/>
        </w:rPr>
        <w:t xml:space="preserve"> bármely más, a MK által rá átruházott feladat elvégzése.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88.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MKT elé a MKT bármely tagja, a MÁT, az AMSZ elnöke, az AMSZ ügyvezető elnöke és a MÖK Elnöksége terjeszthet határozati javaslatokat.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89.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MKT tagjainak legalább 1/3-a írásban kezdeményezheti az AMSZ ügyvezető elnökének visszahívását;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90.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 xml:space="preserve"> A MKT tagjainak legalább 1/3-a írásban kezdeményezheti a SZFB-nál a MKT, MÁT vagy az AMSZ elnöke tevékenységének vizsgálatát.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91.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MKT választott tagjainak visszahívását egyszerű többséggel annak a helyi vagy kerületi szervezetnek a Közgyűlése kezdeményezheti, amelynek az illető tagja.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92.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89., 90. és 91. cikkely által szabályozott esetekben a visszahíváshoz illetve a vizsgálat igényléséhez a MKT egyszerű többséggel hozott határozata szükséges.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93.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lang w:val="en-us"/>
        </w:rPr>
      </w:pPr>
      <w:r>
        <w:rPr>
          <w:rFonts w:ascii="Times New Roman" w:hAnsi="Times New Roman" w:eastAsia="Times New Roman"/>
          <w:sz w:val="24"/>
          <w:szCs w:val="24"/>
        </w:rPr>
        <w:t>A MV tagjai nem választhatók meg az AMSZ felügyeleti testületeibe.</w:t>
      </w:r>
      <w:r>
        <w:rPr>
          <w:rFonts w:ascii="Times New Roman" w:hAnsi="Times New Roman" w:eastAsia="Times New Roman"/>
          <w:sz w:val="24"/>
          <w:szCs w:val="24"/>
          <w:lang w:val="en-us"/>
        </w:rPr>
      </w:r>
    </w:p>
    <w:p>
      <w:pPr>
        <w:ind w:left="-360" w:right="-334"/>
        <w:spacing w:after="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VIII. A Megyei Állandó Tanács</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94.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Két MKT ülés között az AMSZ döntéshozó testülete a MÁT.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95.</w:t>
      </w:r>
      <w:r>
        <w:rPr>
          <w:rFonts w:ascii="Times New Roman" w:hAnsi="Times New Roman" w:eastAsia="Times New Roman"/>
          <w:sz w:val="24"/>
          <w:szCs w:val="24"/>
        </w:rPr>
        <w:t xml:space="preserve"> </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SimSun"/>
          <w:kern w:val="1"/>
          <w:sz w:val="24"/>
          <w:szCs w:val="24"/>
          <w:lang w:val="en-us" w:eastAsia="zh-cn"/>
        </w:rPr>
      </w:pPr>
      <w:r>
        <w:rPr>
          <w:rFonts w:ascii="Times New Roman" w:hAnsi="Times New Roman" w:eastAsia="Times New Roman"/>
          <w:b/>
          <w:sz w:val="24"/>
          <w:szCs w:val="24"/>
        </w:rPr>
        <w:t xml:space="preserve">(1) </w:t>
      </w:r>
      <w:r>
        <w:rPr>
          <w:rFonts w:ascii="Times New Roman" w:hAnsi="Times New Roman" w:eastAsia="SimSun"/>
          <w:kern w:val="1"/>
          <w:sz w:val="24"/>
          <w:szCs w:val="24"/>
          <w:lang w:val="en-us" w:eastAsia="zh-cn"/>
        </w:rPr>
        <w:t xml:space="preserve">A MÁT összetétele: </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xml:space="preserve">- az AMSZ elnöke </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xml:space="preserve">- az AMSZ szenátorai és parlamenti képviselői </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a MKT elnöke</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xml:space="preserve"> - a MÖK elnöke </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w:t>
      </w:r>
      <w:r>
        <w:rPr>
          <w:rFonts w:ascii="Times New Roman" w:hAnsi="Times New Roman" w:eastAsia="SimSun"/>
          <w:b/>
          <w:bCs/>
          <w:kern w:val="1"/>
          <w:sz w:val="24"/>
          <w:szCs w:val="24"/>
          <w:u w:color="auto" w:val="single"/>
          <w:lang w:val="en-us" w:eastAsia="zh-cn"/>
        </w:rPr>
        <w:t xml:space="preserve"> </w:t>
      </w:r>
      <w:r>
        <w:rPr>
          <w:rFonts w:ascii="Times New Roman" w:hAnsi="Times New Roman" w:eastAsia="SimSun"/>
          <w:kern w:val="1"/>
          <w:sz w:val="24"/>
          <w:szCs w:val="24"/>
          <w:lang w:val="en-us" w:eastAsia="zh-cn"/>
        </w:rPr>
        <w:t>az AMSZ javaslatára kinevezett miniszterek, államtitkárok, helyettes államtitkárok, prefektus, alprefektusok és országos hivatalok és ügynökségek vezetői</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xml:space="preserve">- az AMIT elnöke </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xml:space="preserve">- az AMSZ Nőszervezetének elnöke </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xml:space="preserve">- a MAT elnöke </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xml:space="preserve">- az ügyvezető elnök </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xml:space="preserve">- a MKT szakbizottságainak elnökei </w:t>
      </w:r>
    </w:p>
    <w:p>
      <w:pPr>
        <w:spacing w:after="0" w:line="240" w:lineRule="auto"/>
        <w:hyphenationLines w:val="1"/>
        <w:widowControl w:val="0"/>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az Arad városi szervezet elnöke</w:t>
      </w:r>
    </w:p>
    <w:p>
      <w:pPr>
        <w:ind w:left="-360" w:right="-334" w:hanging="66"/>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(2) </w:t>
      </w:r>
      <w:r>
        <w:rPr>
          <w:rFonts w:ascii="Times New Roman" w:hAnsi="Times New Roman"/>
          <w:bCs/>
          <w:sz w:val="24"/>
        </w:rPr>
        <w:t>A MÁT ülésein tanácskozási joggal részt vesznek az ÜT alelnökei.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96.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MÁT üléseit az AMSZ elnöke, akadályoztatása esetén a MKT elnöke hívja össze és vezeti.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97.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MÁT havonta, de az AMSZ elnökének összehívására bármikor ülésezik.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98.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MÁT összehívása kötelező, ha azt tagjainak legalább 1/3-a kezdeményezi.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t xml:space="preserve">99. </w:t>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t>(1)</w:t>
      </w:r>
      <w:r>
        <w:rPr>
          <w:rFonts w:ascii="Times New Roman" w:hAnsi="Times New Roman" w:eastAsia="Times New Roman"/>
          <w:bCs/>
          <w:sz w:val="24"/>
          <w:szCs w:val="24"/>
        </w:rPr>
        <w:t xml:space="preserve"> A MÁT tagjai többségének jelenlétében határozatképes.</w:t>
      </w:r>
      <w:r>
        <w:rPr>
          <w:rFonts w:ascii="Times New Roman" w:hAnsi="Times New Roman" w:eastAsia="Times New Roman"/>
          <w:b/>
          <w:bCs/>
          <w:sz w:val="24"/>
          <w:szCs w:val="24"/>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t>(2)</w:t>
      </w:r>
      <w:r>
        <w:rPr>
          <w:rFonts w:ascii="Times New Roman" w:hAnsi="Times New Roman" w:eastAsia="Times New Roman"/>
          <w:bCs/>
          <w:sz w:val="24"/>
          <w:szCs w:val="24"/>
        </w:rPr>
        <w:t xml:space="preserve"> Határozatait a jelenlévők többségének szavazatával hozza. Szavazategyenlőség esetén az ülésvezető szavazata dönt.</w:t>
      </w:r>
      <w:r>
        <w:rPr>
          <w:rFonts w:ascii="Times New Roman" w:hAnsi="Times New Roman" w:eastAsia="Times New Roman"/>
          <w:b/>
          <w:bCs/>
          <w:sz w:val="24"/>
          <w:szCs w:val="24"/>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r>
    </w:p>
    <w:p>
      <w:pPr>
        <w:ind w:left="-360" w:right="-334"/>
        <w:spacing w:after="0" w:line="240" w:lineRule="auto"/>
        <w:jc w:val="both"/>
        <w:rPr>
          <w:rFonts w:ascii="Times New Roman" w:hAnsi="Times New Roman" w:eastAsia="Times New Roman"/>
          <w:bCs/>
          <w:sz w:val="24"/>
          <w:szCs w:val="24"/>
        </w:rPr>
      </w:pPr>
      <w:r>
        <w:rPr>
          <w:rFonts w:ascii="Times New Roman" w:hAnsi="Times New Roman" w:eastAsia="Times New Roman"/>
          <w:b/>
          <w:bCs/>
          <w:sz w:val="24"/>
          <w:szCs w:val="24"/>
        </w:rPr>
        <w:t xml:space="preserve">100. </w:t>
      </w:r>
      <w:r>
        <w:rPr>
          <w:rFonts w:ascii="Times New Roman" w:hAnsi="Times New Roman" w:eastAsia="Times New Roman"/>
          <w:bCs/>
          <w:sz w:val="24"/>
          <w:szCs w:val="24"/>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Cs/>
          <w:sz w:val="24"/>
          <w:szCs w:val="24"/>
        </w:rPr>
        <w:t>A MÁT hatásköre:</w:t>
      </w:r>
      <w:r>
        <w:rPr>
          <w:rFonts w:ascii="Times New Roman" w:hAnsi="Times New Roman" w:eastAsia="Times New Roman"/>
          <w:b/>
          <w:bCs/>
          <w:sz w:val="24"/>
          <w:szCs w:val="24"/>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tab/>
        <w:tab/>
        <w:t>a.</w:t>
      </w:r>
      <w:r>
        <w:rPr>
          <w:rFonts w:ascii="Times New Roman" w:hAnsi="Times New Roman" w:eastAsia="Times New Roman"/>
          <w:bCs/>
          <w:sz w:val="24"/>
          <w:szCs w:val="24"/>
        </w:rPr>
        <w:t>) javaslatot tesz a kinevezendő kormányzati tisztségviselőkre, dekoncentrált intézményvezetőkre és beszámoltatja azokat,</w:t>
      </w:r>
      <w:r>
        <w:rPr>
          <w:rFonts w:ascii="Times New Roman" w:hAnsi="Times New Roman" w:eastAsia="Times New Roman"/>
          <w:b/>
          <w:bCs/>
          <w:sz w:val="24"/>
          <w:szCs w:val="24"/>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tab/>
        <w:tab/>
        <w:t>b.</w:t>
      </w:r>
      <w:r>
        <w:rPr>
          <w:rFonts w:ascii="Times New Roman" w:hAnsi="Times New Roman" w:eastAsia="Times New Roman"/>
          <w:bCs/>
          <w:sz w:val="24"/>
          <w:szCs w:val="24"/>
        </w:rPr>
        <w:t>) dönthet a helyi, községi illetve városi szervezet elnökének a felfüggesztéséről, amennyiben ezt az AMSZ elnöke javasolja,</w:t>
      </w:r>
      <w:r>
        <w:rPr>
          <w:rFonts w:ascii="Times New Roman" w:hAnsi="Times New Roman" w:eastAsia="Times New Roman"/>
          <w:b/>
          <w:bCs/>
          <w:sz w:val="24"/>
          <w:szCs w:val="24"/>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tab/>
        <w:tab/>
        <w:t>c.</w:t>
      </w:r>
      <w:r>
        <w:rPr>
          <w:rFonts w:ascii="Times New Roman" w:hAnsi="Times New Roman" w:eastAsia="Times New Roman"/>
          <w:bCs/>
          <w:sz w:val="24"/>
          <w:szCs w:val="24"/>
        </w:rPr>
        <w:t>) rendkívüli tisztújítást ír ki a helyi, községi vagy városi szervezetben a szövetségi Alapszabályzat 16. cikkelyének (8) bekezdése alapján,</w:t>
      </w:r>
      <w:r>
        <w:rPr>
          <w:rFonts w:ascii="Times New Roman" w:hAnsi="Times New Roman" w:eastAsia="Times New Roman"/>
          <w:b/>
          <w:bCs/>
          <w:sz w:val="24"/>
          <w:szCs w:val="24"/>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eastAsia="Times New Roman"/>
          <w:b/>
          <w:bCs/>
          <w:sz w:val="24"/>
          <w:szCs w:val="24"/>
        </w:rPr>
        <w:tab/>
        <w:tab/>
        <w:t>d.</w:t>
      </w:r>
      <w:r>
        <w:rPr>
          <w:rFonts w:ascii="Times New Roman" w:hAnsi="Times New Roman" w:eastAsia="Times New Roman"/>
          <w:bCs/>
          <w:sz w:val="24"/>
          <w:szCs w:val="24"/>
        </w:rPr>
        <w:t>) jóváhagyja a helyhatósági választásokra a hozzá benyújtott jelöltlistákat. A községi vagy városi szervezetek döntését 2/3-os szavazattöbbséggel módosíthatja. A döntés elleni óvást a Szövetségi Elnökséghez lehet benyújtani a döntés nyilvánosságra hozatalától számított 48 órán belül,</w:t>
      </w:r>
      <w:r>
        <w:rPr>
          <w:rFonts w:ascii="Times New Roman" w:hAnsi="Times New Roman" w:eastAsia="Times New Roman"/>
          <w:b/>
          <w:bCs/>
          <w:sz w:val="24"/>
          <w:szCs w:val="24"/>
        </w:rPr>
      </w:r>
    </w:p>
    <w:p>
      <w:pPr>
        <w:ind w:left="-360" w:right="-334"/>
        <w:spacing w:after="0" w:line="240" w:lineRule="auto"/>
        <w:jc w:val="both"/>
        <w:rPr>
          <w:rFonts w:ascii="Times New Roman" w:hAnsi="Times New Roman" w:eastAsia="SimSun"/>
          <w:b/>
          <w:bCs/>
          <w:kern w:val="1"/>
          <w:sz w:val="24"/>
          <w:szCs w:val="24"/>
          <w:lang w:val="en-us" w:eastAsia="zh-cn"/>
        </w:rPr>
      </w:pPr>
      <w:r>
        <w:rPr>
          <w:rFonts w:ascii="Times New Roman" w:hAnsi="Times New Roman" w:eastAsia="Times New Roman"/>
          <w:b/>
          <w:bCs/>
          <w:sz w:val="24"/>
          <w:szCs w:val="24"/>
        </w:rPr>
        <w:tab/>
        <w:tab/>
        <w:t>e.</w:t>
      </w:r>
      <w:r>
        <w:rPr>
          <w:rFonts w:ascii="Times New Roman" w:hAnsi="Times New Roman" w:eastAsia="Times New Roman"/>
          <w:bCs/>
          <w:sz w:val="24"/>
          <w:szCs w:val="24"/>
        </w:rPr>
        <w:t xml:space="preserve">) </w:t>
      </w:r>
      <w:r>
        <w:rPr>
          <w:rFonts w:ascii="Times New Roman" w:hAnsi="Times New Roman" w:eastAsia="SimSun"/>
          <w:kern w:val="1"/>
          <w:sz w:val="24"/>
          <w:szCs w:val="24"/>
          <w:lang w:val="en-us" w:eastAsia="zh-cn"/>
        </w:rPr>
        <w:t>az AMSZ elnökének javaslatára dönt a bizalom megvonásáról azoknak az RMDSZ támogatásával és listáján, helyi vagy megyei szinten megválasztott tisztségviselőknek az esetében, akik többszöri írásos figyelmeztetés ellenére sem tesznek eleget a szervezettel szemben tisztségükből fakadó pénzügyi és politikai kötelezettségüknek. A döntés ellen 48 órán belül óvás nyújtható be a Szövetségi Állandó Tanácshoz.</w:t>
      </w:r>
      <w:r>
        <w:rPr>
          <w:rFonts w:ascii="Times New Roman" w:hAnsi="Times New Roman" w:eastAsia="SimSun"/>
          <w:b/>
          <w:bCs/>
          <w:kern w:val="1"/>
          <w:sz w:val="24"/>
          <w:szCs w:val="24"/>
          <w:lang w:val="en-us" w:eastAsia="zh-cn"/>
        </w:rPr>
      </w:r>
    </w:p>
    <w:p>
      <w:pPr>
        <w:ind w:left="-360" w:right="-334"/>
        <w:spacing w:after="0" w:line="240" w:lineRule="auto"/>
        <w:jc w:val="both"/>
        <w:rPr>
          <w:rFonts w:ascii="Times New Roman" w:hAnsi="Times New Roman" w:eastAsia="Times New Roman"/>
          <w:bCs/>
          <w:sz w:val="24"/>
          <w:szCs w:val="24"/>
        </w:rPr>
      </w:pPr>
      <w:r>
        <w:rPr>
          <w:rFonts w:ascii="Times New Roman" w:hAnsi="Times New Roman" w:eastAsia="Times New Roman"/>
          <w:b/>
          <w:bCs/>
          <w:sz w:val="24"/>
          <w:szCs w:val="24"/>
        </w:rPr>
        <w:tab/>
        <w:tab/>
        <w:t>f.</w:t>
      </w:r>
      <w:r>
        <w:rPr>
          <w:rFonts w:ascii="Times New Roman" w:hAnsi="Times New Roman" w:eastAsia="Times New Roman"/>
          <w:bCs/>
          <w:sz w:val="24"/>
          <w:szCs w:val="24"/>
        </w:rPr>
        <w:t>) az AMSZ elnökének javaslatára dönt a politikai bizalom megvonásáról azoknak az RMDSZ támogatásával és listáján helyi vagy megyei szinten megválasztott tisztségviselők esetében, akik a Szövetség országos illetve megyei határozatát vagy döntését nem tartják tiszteletben és az ellen cselekednek. A döntés ellen 48 órán belül óvás nyújtható be a Szövetségi Állandó Tanácshoz.</w:t>
      </w:r>
    </w:p>
    <w:p>
      <w:pPr>
        <w:ind w:left="360" w:right="-334"/>
        <w:spacing w:after="0" w:line="240" w:lineRule="auto"/>
        <w:jc w:val="both"/>
        <w:rPr>
          <w:rFonts w:ascii="Times New Roman" w:hAnsi="Times New Roman" w:eastAsia="SimSun"/>
          <w:kern w:val="1"/>
          <w:sz w:val="24"/>
          <w:szCs w:val="24"/>
          <w:lang w:val="en-us" w:eastAsia="zh-cn"/>
        </w:rPr>
      </w:pPr>
      <w:r>
        <w:rPr>
          <w:rFonts w:ascii="Times New Roman" w:hAnsi="Times New Roman"/>
          <w:b/>
          <w:bCs/>
          <w:sz w:val="24"/>
        </w:rPr>
        <w:t xml:space="preserve">      g.) </w:t>
      </w:r>
      <w:r>
        <w:rPr>
          <w:rFonts w:ascii="Times New Roman" w:hAnsi="Times New Roman" w:eastAsia="SimSun"/>
          <w:kern w:val="1"/>
          <w:sz w:val="24"/>
          <w:szCs w:val="24"/>
          <w:lang w:val="en-us" w:eastAsia="zh-cn"/>
        </w:rPr>
        <w:t>az AMSZ éves költségvetésének megvitatása és elfogadása;</w:t>
      </w:r>
    </w:p>
    <w:p>
      <w:pPr>
        <w:ind w:left="360" w:right="-334"/>
        <w:spacing w:after="0" w:line="240" w:lineRule="auto"/>
        <w:jc w:val="both"/>
        <w:rPr>
          <w:rFonts w:ascii="Times New Roman" w:hAnsi="Times New Roman" w:eastAsia="SimSun"/>
          <w:kern w:val="1"/>
          <w:sz w:val="24"/>
          <w:szCs w:val="24"/>
          <w:lang w:val="en-us" w:eastAsia="zh-cn"/>
        </w:rPr>
      </w:pPr>
      <w:r>
        <w:rPr>
          <w:rFonts w:ascii="Times New Roman" w:hAnsi="Times New Roman" w:eastAsia="SimSun"/>
          <w:b/>
          <w:bCs/>
          <w:kern w:val="1"/>
          <w:sz w:val="24"/>
          <w:szCs w:val="24"/>
          <w:lang w:val="en-us" w:eastAsia="zh-cn"/>
        </w:rPr>
        <w:t xml:space="preserve">      h.) </w:t>
      </w:r>
      <w:r>
        <w:rPr>
          <w:rFonts w:ascii="Times New Roman" w:hAnsi="Times New Roman" w:eastAsia="SimSun"/>
          <w:kern w:val="1"/>
          <w:sz w:val="24"/>
          <w:szCs w:val="24"/>
          <w:lang w:val="en-us" w:eastAsia="zh-cn"/>
        </w:rPr>
        <w:t>a tagdíjak szintjének megállapítása,</w:t>
      </w:r>
    </w:p>
    <w:p>
      <w:pPr>
        <w:ind w:left="360" w:right="-334"/>
        <w:spacing w:after="0" w:line="240" w:lineRule="auto"/>
        <w:jc w:val="both"/>
        <w:rPr>
          <w:rFonts w:ascii="Times New Roman" w:hAnsi="Times New Roman" w:eastAsia="SimSun"/>
          <w:kern w:val="1"/>
          <w:sz w:val="24"/>
          <w:szCs w:val="24"/>
          <w:lang w:val="en-us" w:eastAsia="zh-cn"/>
        </w:rPr>
      </w:pPr>
      <w:r>
        <w:rPr>
          <w:rFonts w:ascii="Times New Roman" w:hAnsi="Times New Roman" w:eastAsia="SimSun"/>
          <w:b/>
          <w:bCs/>
          <w:kern w:val="1"/>
          <w:sz w:val="24"/>
          <w:szCs w:val="24"/>
          <w:lang w:val="en-us" w:eastAsia="zh-cn"/>
        </w:rPr>
        <w:t xml:space="preserve">      i.) </w:t>
      </w:r>
      <w:r>
        <w:rPr>
          <w:rFonts w:ascii="Times New Roman" w:hAnsi="Times New Roman" w:eastAsia="SimSun"/>
          <w:kern w:val="1"/>
          <w:sz w:val="24"/>
          <w:szCs w:val="24"/>
          <w:lang w:val="en-us" w:eastAsia="zh-cn"/>
        </w:rPr>
        <w:t>az AMSZ alkalmazottai javadalmazási szintjének megállapítása,</w:t>
      </w:r>
    </w:p>
    <w:p>
      <w:pPr>
        <w:ind w:left="360" w:right="-334"/>
        <w:spacing w:after="0" w:line="240" w:lineRule="auto"/>
        <w:jc w:val="both"/>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t xml:space="preserve"> </w:t>
      </w:r>
      <w:r>
        <w:rPr>
          <w:rFonts w:ascii="Times New Roman" w:hAnsi="Times New Roman" w:eastAsia="SimSun"/>
          <w:b/>
          <w:bCs/>
          <w:kern w:val="1"/>
          <w:sz w:val="24"/>
          <w:szCs w:val="24"/>
          <w:lang w:val="en-us" w:eastAsia="zh-cn"/>
        </w:rPr>
        <w:t xml:space="preserve">    j.)</w:t>
      </w:r>
      <w:r>
        <w:rPr>
          <w:rFonts w:ascii="Times New Roman" w:hAnsi="Times New Roman" w:eastAsia="SimSun"/>
          <w:kern w:val="1"/>
          <w:sz w:val="24"/>
          <w:szCs w:val="24"/>
          <w:lang w:val="en-us" w:eastAsia="zh-cn"/>
        </w:rPr>
        <w:t xml:space="preserve"> </w:t>
      </w:r>
      <w:r>
        <w:rPr>
          <w:rFonts w:ascii="Times New Roman" w:hAnsi="Times New Roman" w:eastAsia="SimSun"/>
          <w:kern w:val="1"/>
          <w:sz w:val="24"/>
          <w:szCs w:val="24"/>
          <w:lang w:val="en-us" w:eastAsia="zh-cn"/>
        </w:rPr>
        <w:t>a szövetségi határozatok területi szintű végrehajtására vonatkozó döntések meghozatala</w:t>
      </w:r>
    </w:p>
    <w:p>
      <w:pPr>
        <w:ind w:left="360" w:right="-334"/>
        <w:spacing w:after="0" w:line="240" w:lineRule="auto"/>
        <w:jc w:val="both"/>
        <w:rPr>
          <w:rFonts w:ascii="Times New Roman" w:hAnsi="Times New Roman" w:eastAsia="SimSun"/>
          <w:kern w:val="1"/>
          <w:sz w:val="24"/>
          <w:szCs w:val="24"/>
          <w:lang w:val="en-us" w:eastAsia="zh-cn"/>
        </w:rPr>
      </w:pPr>
      <w:r>
        <w:rPr>
          <w:rFonts w:ascii="Times New Roman" w:hAnsi="Times New Roman" w:eastAsia="SimSun"/>
          <w:kern w:val="1"/>
          <w:sz w:val="24"/>
          <w:szCs w:val="24"/>
          <w:lang w:val="en-us" w:eastAsia="zh-cn"/>
        </w:rPr>
      </w:r>
    </w:p>
    <w:p>
      <w:pPr>
        <w:ind w:left="-360" w:right="-334"/>
        <w:spacing w:after="0" w:line="240" w:lineRule="auto"/>
        <w:jc w:val="both"/>
        <w:rPr>
          <w:rFonts w:ascii="Times New Roman" w:hAnsi="Times New Roman" w:eastAsia="Times New Roman"/>
          <w:b/>
          <w:bCs/>
          <w:sz w:val="24"/>
          <w:szCs w:val="24"/>
        </w:rPr>
      </w:pPr>
      <w:r>
        <w:rPr>
          <w:rFonts w:ascii="Times New Roman" w:hAnsi="Times New Roman"/>
          <w:b/>
          <w:bCs/>
          <w:sz w:val="24"/>
        </w:rPr>
        <w:t>101.</w:t>
      </w:r>
      <w:r>
        <w:rPr>
          <w:rFonts w:ascii="Times New Roman" w:hAnsi="Times New Roman" w:eastAsia="Times New Roman"/>
          <w:b/>
          <w:bCs/>
          <w:sz w:val="24"/>
          <w:szCs w:val="24"/>
        </w:rPr>
        <w:t xml:space="preserve"> </w:t>
      </w:r>
      <w:r>
        <w:rPr>
          <w:rFonts w:ascii="Times New Roman" w:hAnsi="Times New Roman" w:eastAsia="Times New Roman"/>
          <w:b/>
          <w:bCs/>
          <w:sz w:val="24"/>
          <w:szCs w:val="24"/>
        </w:rPr>
      </w:r>
    </w:p>
    <w:p>
      <w:pPr>
        <w:ind w:left="-360" w:right="-334"/>
        <w:spacing w:after="0" w:line="240" w:lineRule="auto"/>
        <w:jc w:val="both"/>
        <w:rPr>
          <w:rFonts w:ascii="Times New Roman" w:hAnsi="Times New Roman"/>
          <w:bCs/>
          <w:sz w:val="24"/>
        </w:rPr>
      </w:pPr>
      <w:r>
        <w:rPr>
          <w:rFonts w:ascii="Times New Roman" w:hAnsi="Times New Roman" w:eastAsia="Times New Roman"/>
          <w:bCs/>
          <w:sz w:val="24"/>
          <w:szCs w:val="24"/>
        </w:rPr>
        <w:t xml:space="preserve">A MÁT tagjai két ülés közötti - a szervezetet érintő - tevékenységükről tájékoztatják a testületet. </w:t>
      </w:r>
      <w:r>
        <w:rPr>
          <w:rFonts w:ascii="Times New Roman" w:hAnsi="Times New Roman"/>
          <w:bCs/>
          <w:sz w:val="24"/>
        </w:rPr>
        <w:t>A MÁT tagjai szervezetépítési feladatokat is ellátnak a MÁT határozata alapján. Ezen feladatok végrehajtásáról a tagok havonta beszámolnak a MÁT-nak.</w:t>
      </w:r>
    </w:p>
    <w:p>
      <w:pPr>
        <w:ind w:left="-360" w:right="-334"/>
        <w:spacing w:after="0" w:line="240" w:lineRule="auto"/>
        <w:jc w:val="both"/>
        <w:rPr>
          <w:rFonts w:ascii="Times New Roman" w:hAnsi="Times New Roman"/>
          <w:bCs/>
          <w:sz w:val="24"/>
        </w:rPr>
      </w:pPr>
      <w:r>
        <w:rPr>
          <w:rFonts w:ascii="Times New Roman" w:hAnsi="Times New Roman"/>
          <w:bCs/>
          <w:sz w:val="24"/>
        </w:rPr>
      </w:r>
    </w:p>
    <w:p>
      <w:pPr>
        <w:ind w:left="-360" w:right="-334"/>
        <w:spacing w:after="0" w:line="240" w:lineRule="auto"/>
        <w:jc w:val="both"/>
        <w:rPr>
          <w:rFonts w:ascii="Times New Roman" w:hAnsi="Times New Roman"/>
          <w:bCs/>
          <w:sz w:val="24"/>
        </w:rPr>
      </w:pPr>
      <w:r>
        <w:rPr>
          <w:rFonts w:ascii="Times New Roman" w:hAnsi="Times New Roman"/>
          <w:bCs/>
          <w:sz w:val="24"/>
        </w:rPr>
      </w:r>
    </w:p>
    <w:p>
      <w:pPr>
        <w:ind w:left="-360" w:right="-334"/>
        <w:spacing w:after="0" w:line="240" w:lineRule="auto"/>
        <w:jc w:val="center"/>
        <w:rPr>
          <w:rFonts w:ascii="Times New Roman" w:hAnsi="Times New Roman" w:eastAsia="Times New Roman"/>
          <w:b/>
          <w:bCs/>
          <w:sz w:val="28"/>
          <w:szCs w:val="28"/>
          <w:u w:color="auto" w:val="single"/>
        </w:rPr>
      </w:pPr>
      <w:r>
        <w:rPr>
          <w:rFonts w:ascii="Times New Roman" w:hAnsi="Times New Roman" w:eastAsia="Times New Roman"/>
          <w:b/>
          <w:bCs/>
          <w:sz w:val="28"/>
          <w:szCs w:val="28"/>
          <w:u w:color="auto" w:val="single"/>
        </w:rPr>
        <w:t>IX. A Megyei Elnökség.</w:t>
      </w:r>
    </w:p>
    <w:p>
      <w:pPr>
        <w:ind w:left="-360" w:right="-334"/>
        <w:spacing w:after="0" w:line="240" w:lineRule="auto"/>
        <w:jc w:val="center"/>
        <w:rPr>
          <w:rFonts w:ascii="Times New Roman" w:hAnsi="Times New Roman" w:eastAsia="Times New Roman"/>
          <w:b/>
          <w:bCs/>
          <w:sz w:val="28"/>
          <w:szCs w:val="28"/>
          <w:u w:color="auto" w:val="single"/>
        </w:rPr>
      </w:pPr>
      <w:r>
        <w:rPr>
          <w:rFonts w:ascii="Times New Roman" w:hAnsi="Times New Roman" w:eastAsia="Times New Roman"/>
          <w:b/>
          <w:bCs/>
          <w:sz w:val="28"/>
          <w:szCs w:val="28"/>
          <w:u w:color="auto" w:val="single"/>
        </w:rPr>
      </w:r>
    </w:p>
    <w:p>
      <w:pPr>
        <w:ind w:left="-360" w:right="-334"/>
        <w:spacing w:after="0" w:line="240" w:lineRule="auto"/>
        <w:rPr>
          <w:rFonts w:ascii="Times New Roman" w:hAnsi="Times New Roman" w:eastAsia="Times New Roman"/>
          <w:bCs/>
          <w:sz w:val="24"/>
          <w:szCs w:val="24"/>
        </w:rPr>
      </w:pPr>
      <w:r>
        <w:rPr>
          <w:rFonts w:ascii="Times New Roman" w:hAnsi="Times New Roman" w:eastAsia="Times New Roman"/>
          <w:b/>
          <w:bCs/>
          <w:sz w:val="24"/>
          <w:szCs w:val="24"/>
        </w:rPr>
        <w:t xml:space="preserve">102. </w:t>
      </w:r>
      <w:r>
        <w:rPr>
          <w:rFonts w:ascii="Times New Roman" w:hAnsi="Times New Roman" w:eastAsia="Times New Roman"/>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Cs/>
          <w:sz w:val="24"/>
          <w:szCs w:val="24"/>
        </w:rPr>
        <w:t>Két MÁT ülés között az AMSZ döntéshozó testülete a Megyei Elnökség.</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Cs/>
          <w:sz w:val="24"/>
          <w:szCs w:val="24"/>
        </w:rPr>
      </w:pPr>
      <w:r>
        <w:rPr>
          <w:rFonts w:ascii="Times New Roman" w:hAnsi="Times New Roman" w:eastAsia="Times New Roman"/>
          <w:b/>
          <w:bCs/>
          <w:sz w:val="24"/>
          <w:szCs w:val="24"/>
        </w:rPr>
        <w:t xml:space="preserve">103. </w:t>
      </w:r>
      <w:r>
        <w:rPr>
          <w:rFonts w:ascii="Times New Roman" w:hAnsi="Times New Roman" w:eastAsia="Times New Roman"/>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Cs/>
          <w:sz w:val="24"/>
          <w:szCs w:val="24"/>
        </w:rPr>
        <w:t>A ME összetétele:</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ab/>
        <w:tab/>
        <w:t>-</w:t>
      </w:r>
      <w:r>
        <w:rPr>
          <w:rFonts w:ascii="Times New Roman" w:hAnsi="Times New Roman" w:eastAsia="Times New Roman"/>
          <w:bCs/>
          <w:sz w:val="24"/>
          <w:szCs w:val="24"/>
        </w:rPr>
        <w:t xml:space="preserve"> az AMSZ elnöke,</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ab/>
        <w:tab/>
        <w:t>-</w:t>
      </w:r>
      <w:r>
        <w:rPr>
          <w:rFonts w:ascii="Times New Roman" w:hAnsi="Times New Roman" w:eastAsia="Times New Roman"/>
          <w:bCs/>
          <w:sz w:val="24"/>
          <w:szCs w:val="24"/>
        </w:rPr>
        <w:t xml:space="preserve"> a MKT elnöke,</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ab/>
        <w:tab/>
        <w:t>-</w:t>
      </w:r>
      <w:r>
        <w:rPr>
          <w:rFonts w:ascii="Times New Roman" w:hAnsi="Times New Roman" w:eastAsia="Times New Roman"/>
          <w:bCs/>
          <w:sz w:val="24"/>
          <w:szCs w:val="24"/>
        </w:rPr>
        <w:t xml:space="preserve"> a MKT politikai, jogi és érdekvédelmi szakbizottságának elnöke,</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ab/>
        <w:tab/>
        <w:t>-</w:t>
      </w:r>
      <w:r>
        <w:rPr>
          <w:rFonts w:ascii="Times New Roman" w:hAnsi="Times New Roman" w:eastAsia="Times New Roman"/>
          <w:bCs/>
          <w:sz w:val="24"/>
          <w:szCs w:val="24"/>
        </w:rPr>
        <w:t xml:space="preserve"> a MÖK elnöke,</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ab/>
        <w:tab/>
        <w:t>-</w:t>
      </w:r>
      <w:r>
        <w:rPr>
          <w:rFonts w:ascii="Times New Roman" w:hAnsi="Times New Roman" w:eastAsia="Times New Roman"/>
          <w:bCs/>
          <w:sz w:val="24"/>
          <w:szCs w:val="24"/>
        </w:rPr>
        <w:t xml:space="preserve"> az AMSZ ügyvezető elnöke.</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Cs/>
          <w:sz w:val="24"/>
          <w:szCs w:val="24"/>
        </w:rPr>
      </w:pPr>
      <w:r>
        <w:rPr>
          <w:rFonts w:ascii="Times New Roman" w:hAnsi="Times New Roman" w:eastAsia="Times New Roman"/>
          <w:b/>
          <w:bCs/>
          <w:sz w:val="24"/>
          <w:szCs w:val="24"/>
        </w:rPr>
        <w:t xml:space="preserve">104. </w:t>
      </w:r>
      <w:r>
        <w:rPr>
          <w:rFonts w:ascii="Times New Roman" w:hAnsi="Times New Roman" w:eastAsia="Times New Roman"/>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Cs/>
          <w:sz w:val="24"/>
          <w:szCs w:val="24"/>
        </w:rPr>
        <w:t>A ME üléseit az AMSZ elnöke hívja össze és vezeti.</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Cs/>
          <w:sz w:val="24"/>
          <w:szCs w:val="24"/>
        </w:rPr>
      </w:pPr>
      <w:r>
        <w:rPr>
          <w:rFonts w:ascii="Times New Roman" w:hAnsi="Times New Roman" w:eastAsia="Times New Roman"/>
          <w:b/>
          <w:bCs/>
          <w:sz w:val="24"/>
          <w:szCs w:val="24"/>
        </w:rPr>
        <w:t xml:space="preserve">105. </w:t>
      </w:r>
      <w:r>
        <w:rPr>
          <w:rFonts w:ascii="Times New Roman" w:hAnsi="Times New Roman" w:eastAsia="Times New Roman"/>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Cs/>
          <w:sz w:val="24"/>
          <w:szCs w:val="24"/>
        </w:rPr>
        <w:t>A ME bármikor összehívható. Határozatait a tagok többségének szavazatával hozza.</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Cs/>
          <w:sz w:val="24"/>
          <w:szCs w:val="24"/>
        </w:rPr>
      </w:pPr>
      <w:r>
        <w:rPr>
          <w:rFonts w:ascii="Times New Roman" w:hAnsi="Times New Roman" w:eastAsia="Times New Roman"/>
          <w:b/>
          <w:bCs/>
          <w:sz w:val="24"/>
          <w:szCs w:val="24"/>
        </w:rPr>
        <w:t xml:space="preserve">106. </w:t>
      </w:r>
      <w:r>
        <w:rPr>
          <w:rFonts w:ascii="Times New Roman" w:hAnsi="Times New Roman" w:eastAsia="Times New Roman"/>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Cs/>
          <w:sz w:val="24"/>
          <w:szCs w:val="24"/>
        </w:rPr>
        <w:t>A ME tevékenységéről tájékoztatja a MÁT-ot.</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107.</w:t>
      </w:r>
    </w:p>
    <w:p>
      <w:pPr>
        <w:ind w:left="-360" w:right="-334"/>
        <w:spacing w:after="0" w:line="240" w:lineRule="auto"/>
        <w:rPr>
          <w:rFonts w:ascii="Times New Roman" w:hAnsi="Times New Roman" w:eastAsia="Times New Roman"/>
          <w:bCs/>
          <w:sz w:val="24"/>
          <w:szCs w:val="24"/>
        </w:rPr>
      </w:pPr>
      <w:r>
        <w:rPr>
          <w:rFonts w:ascii="Times New Roman" w:hAnsi="Times New Roman" w:eastAsia="Times New Roman"/>
          <w:b/>
          <w:bCs/>
          <w:sz w:val="24"/>
          <w:szCs w:val="24"/>
        </w:rPr>
        <w:t xml:space="preserve">(1) </w:t>
      </w:r>
      <w:r>
        <w:rPr>
          <w:rFonts w:ascii="Times New Roman" w:hAnsi="Times New Roman" w:eastAsia="Times New Roman"/>
          <w:bCs/>
          <w:sz w:val="24"/>
          <w:szCs w:val="24"/>
        </w:rPr>
        <w:t>A ME ülésein állandó meghívottként részt vesz az ifjúsági szervezetek képviselője és az AMSZ Nőszervezetének elnöke.</w:t>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 xml:space="preserve">(2) </w:t>
      </w:r>
      <w:r>
        <w:rPr>
          <w:rFonts w:ascii="Times New Roman" w:hAnsi="Times New Roman" w:eastAsia="Times New Roman"/>
          <w:bCs/>
          <w:sz w:val="24"/>
          <w:szCs w:val="24"/>
        </w:rPr>
        <w:t>A ME ülésein</w:t>
      </w:r>
      <w:r>
        <w:rPr>
          <w:rFonts w:ascii="Times New Roman" w:hAnsi="Times New Roman" w:eastAsia="Times New Roman"/>
          <w:b/>
          <w:bCs/>
          <w:sz w:val="24"/>
          <w:szCs w:val="24"/>
        </w:rPr>
        <w:t xml:space="preserve"> </w:t>
      </w:r>
      <w:r>
        <w:rPr>
          <w:rFonts w:ascii="Times New Roman" w:hAnsi="Times New Roman" w:eastAsia="Times New Roman"/>
          <w:bCs/>
          <w:sz w:val="24"/>
          <w:szCs w:val="24"/>
        </w:rPr>
        <w:t>meghívottként részt vehetnek a MKT szakbizottságainak elnökei.</w:t>
      </w: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r>
    </w:p>
    <w:p>
      <w:pPr>
        <w:ind w:left="-360" w:right="-334"/>
        <w:spacing w:after="0" w:line="240" w:lineRule="auto"/>
        <w:rPr>
          <w:rFonts w:ascii="Times New Roman" w:hAnsi="Times New Roman" w:eastAsia="Times New Roman"/>
          <w:bCs/>
          <w:sz w:val="24"/>
          <w:szCs w:val="24"/>
        </w:rPr>
      </w:pPr>
      <w:r>
        <w:rPr>
          <w:rFonts w:ascii="Times New Roman" w:hAnsi="Times New Roman" w:eastAsia="Times New Roman"/>
          <w:b/>
          <w:bCs/>
          <w:sz w:val="24"/>
          <w:szCs w:val="24"/>
        </w:rPr>
        <w:t xml:space="preserve">108. </w:t>
      </w:r>
      <w:r>
        <w:rPr>
          <w:rFonts w:ascii="Times New Roman" w:hAnsi="Times New Roman" w:eastAsia="Times New Roman"/>
          <w:bCs/>
          <w:sz w:val="24"/>
          <w:szCs w:val="24"/>
        </w:rPr>
      </w:r>
    </w:p>
    <w:p>
      <w:pPr>
        <w:ind w:left="-360" w:right="-334"/>
        <w:spacing w:after="0" w:line="240" w:lineRule="auto"/>
        <w:rPr>
          <w:rFonts w:ascii="Times New Roman" w:hAnsi="Times New Roman" w:eastAsia="Times New Roman"/>
          <w:sz w:val="24"/>
          <w:szCs w:val="24"/>
          <w:u w:color="auto" w:val="single"/>
        </w:rPr>
      </w:pPr>
      <w:r>
        <w:rPr>
          <w:rFonts w:ascii="Times New Roman" w:hAnsi="Times New Roman" w:eastAsia="Times New Roman"/>
          <w:bCs/>
          <w:sz w:val="24"/>
          <w:szCs w:val="24"/>
        </w:rPr>
        <w:t>A ME operatív döntéseket hoz.</w:t>
      </w:r>
      <w:r>
        <w:rPr>
          <w:rFonts w:ascii="Times New Roman" w:hAnsi="Times New Roman" w:eastAsia="Times New Roman"/>
          <w:sz w:val="24"/>
          <w:szCs w:val="24"/>
          <w:u w:color="auto" w:val="single"/>
        </w:rPr>
      </w:r>
    </w:p>
    <w:p>
      <w:pPr>
        <w:ind w:left="-360" w:right="-334"/>
        <w:spacing w:after="0" w:line="240" w:lineRule="auto"/>
        <w:jc w:val="both"/>
        <w:rPr>
          <w:rFonts w:ascii="Times New Roman" w:hAnsi="Times New Roman" w:eastAsia="Times New Roman"/>
          <w:sz w:val="24"/>
          <w:szCs w:val="24"/>
          <w:u w:color="auto" w:val="single"/>
        </w:rPr>
      </w:pPr>
      <w:r>
        <w:rPr>
          <w:rFonts w:ascii="Times New Roman" w:hAnsi="Times New Roman" w:eastAsia="Times New Roman"/>
          <w:sz w:val="24"/>
          <w:szCs w:val="24"/>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 Az AMSZ elnöke.</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109.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elnökét a MK választja meg, megbízatása két évre szól.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110.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elnökjelöltek legalább 20 nappal a tisztújító MK időpontja előtt benyújtják a MÁT-hoz az AMSZ valamelyik helyi vagy kerületi szervezetének, esetleg társult kollektív tagjának az elnökjelölt személyéről szóló írásos, a jelölő szervezet Elnökségének legalább 3 tagja által aláírással hitelesített jelölését, vagy legalább 70 egyéni tag aláírásával és személyes adataival ellátott támogatói listát. A jelölés mindkét módja esetén a jelöltnek csatolnia kell egy nyilatkozatot a jelölés elfogadásáról.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111.</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AMSZ elnökét többes jelöléssel, a jelenlévők leadott szavazatainak többségével választják meg. Ha az első fordulóban egyik jelölt sem kapja meg a leadott szavazatok többségét, második fordulóra kerül sor, amelyben a két legtöbb szavazatot kapott jelölt vehet részt.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Szavazategyenlőség esetén kettőnél több jelölt is részt vehet a második fordulóban.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112.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elnöke a MK és a MKT előtt számol be tevékenységéről.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113.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elnökének feladatai: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ellátja az AMSZ legfelsőbb képviseletét;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irányítja és felügyeli az AMSZ testületeinek munkáját;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megállapítja és előkészíti a MÁT üléseinek napirendjét;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javaslatot tesz az az MKT-nak az ügyvezető elnök személyére;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biztosítja az AMSZ különböző testületei, illetve a társult kollektív tagok közötti egyeztetést;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összehívja a MK, a MKT, a MÁT és a MÖK üléseit, valamint a MAT alakuló ülését;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g.)</w:t>
      </w:r>
      <w:r>
        <w:rPr>
          <w:rFonts w:ascii="Times New Roman" w:hAnsi="Times New Roman" w:eastAsia="Times New Roman"/>
          <w:sz w:val="24"/>
          <w:szCs w:val="24"/>
        </w:rPr>
        <w:t xml:space="preserve"> összehívja a Megyei Ifjúsági Egyeztető Tanács alakuló ülését;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h.)</w:t>
      </w:r>
      <w:r>
        <w:rPr>
          <w:rFonts w:ascii="Times New Roman" w:hAnsi="Times New Roman" w:eastAsia="Times New Roman"/>
          <w:sz w:val="24"/>
          <w:szCs w:val="24"/>
        </w:rPr>
        <w:t xml:space="preserve"> összehangolja az AMSZ különböző testületeinek munkáját;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b/>
          <w:sz w:val="24"/>
        </w:rPr>
      </w:pPr>
      <w:r>
        <w:rPr>
          <w:rFonts w:ascii="Times New Roman" w:hAnsi="Times New Roman" w:eastAsia="Times New Roman"/>
          <w:b/>
          <w:sz w:val="24"/>
          <w:szCs w:val="24"/>
        </w:rPr>
        <w:t>i.)</w:t>
      </w:r>
      <w:r>
        <w:rPr>
          <w:rFonts w:ascii="Times New Roman" w:hAnsi="Times New Roman" w:eastAsia="Times New Roman"/>
          <w:sz w:val="24"/>
          <w:szCs w:val="24"/>
        </w:rPr>
        <w:t xml:space="preserve"> személyesen felel a megyei, illetve országos érvényességű határozatok végrehajtásáért;</w:t>
      </w:r>
      <w:r>
        <w:rPr>
          <w:rFonts w:ascii="Times New Roman" w:hAnsi="Times New Roman"/>
          <w:b/>
          <w:sz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b/>
          <w:sz w:val="24"/>
        </w:rPr>
        <w:t>j.)</w:t>
      </w:r>
      <w:r>
        <w:rPr>
          <w:rFonts w:ascii="Times New Roman" w:hAnsi="Times New Roman"/>
          <w:sz w:val="24"/>
        </w:rPr>
        <w:t xml:space="preserve"> a szervezet pénzügyvitelében első aláírással rendelkezik;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k.)</w:t>
      </w:r>
      <w:r>
        <w:rPr>
          <w:rFonts w:ascii="Times New Roman" w:hAnsi="Times New Roman" w:eastAsia="Times New Roman"/>
          <w:sz w:val="24"/>
          <w:szCs w:val="24"/>
        </w:rPr>
        <w:t xml:space="preserve"> ellenőrzi, az ÜT munkáját;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l.)</w:t>
      </w:r>
      <w:r>
        <w:rPr>
          <w:rFonts w:ascii="Times New Roman" w:hAnsi="Times New Roman" w:eastAsia="Times New Roman"/>
          <w:sz w:val="24"/>
          <w:szCs w:val="24"/>
        </w:rPr>
        <w:t xml:space="preserve"> a MÁT határozata alapján kiírja a tisztújításokat;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m.)</w:t>
      </w:r>
      <w:r>
        <w:rPr>
          <w:rFonts w:ascii="Times New Roman" w:hAnsi="Times New Roman" w:eastAsia="Times New Roman"/>
          <w:sz w:val="24"/>
          <w:szCs w:val="24"/>
        </w:rPr>
        <w:t xml:space="preserve"> beszámol az AMSZ állapotáról a MK-nek és a MKT-nak;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n.) </w:t>
      </w:r>
      <w:r>
        <w:rPr>
          <w:rFonts w:ascii="Times New Roman" w:hAnsi="Times New Roman" w:eastAsia="Times New Roman"/>
          <w:sz w:val="24"/>
          <w:szCs w:val="24"/>
        </w:rPr>
        <w:t>tanácskozási joggal részt vesz  a MÖK és a MÖT ülésein;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o.)</w:t>
      </w:r>
      <w:r>
        <w:rPr>
          <w:rFonts w:ascii="Times New Roman" w:hAnsi="Times New Roman" w:eastAsia="Times New Roman"/>
          <w:sz w:val="24"/>
          <w:szCs w:val="24"/>
        </w:rPr>
        <w:t xml:space="preserve"> felügyeli az AMSZ kormányzati tisztségviselőinek munkáját;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p.)</w:t>
      </w:r>
      <w:r>
        <w:rPr>
          <w:rFonts w:ascii="Times New Roman" w:hAnsi="Times New Roman" w:eastAsia="Times New Roman"/>
          <w:sz w:val="24"/>
          <w:szCs w:val="24"/>
        </w:rPr>
        <w:t xml:space="preserve"> tisztújítás elmaradása esetén a MÁT határozata alapján kiírja és lebonyolítja a tisztújítást a helyi és kerületi szervezetekben, ennek meghiúsulása esetén megbízott elnököt nevez ki;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q.) </w:t>
      </w:r>
      <w:r>
        <w:rPr>
          <w:rFonts w:ascii="Times New Roman" w:hAnsi="Times New Roman" w:eastAsia="Times New Roman"/>
          <w:sz w:val="24"/>
          <w:szCs w:val="24"/>
        </w:rPr>
        <w:t>egyéb feladat- és hatáskörök, amelyeket a MK ruház át rá,</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r.) </w:t>
      </w:r>
      <w:r>
        <w:rPr>
          <w:rFonts w:ascii="Times New Roman" w:hAnsi="Times New Roman" w:eastAsia="Times New Roman"/>
          <w:sz w:val="24"/>
          <w:szCs w:val="24"/>
        </w:rPr>
        <w:t>képviseleti jogát alkalmanként átruházhatja a MÁT bármelyik tagjára.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114.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Az AMSZ elnökének akadályozottsága esetén ennek minden feladat- és jogkörét a soron következő rendes MK-ig a MKT elnöke veszi át.</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XI. Az AMSZ Ügyvezető Testülete.</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115.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végrehajtó szerve az Ügyvezető Testület.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116.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ÜT a MKT által elfogadott saját működési szabályzat alapján tevékenykedik és a MKT-nak, a MÁT-nak, az AMSZ elnökének, illetve a MK-nek van alárendelve.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117.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ÜT tagjai főállású vagy másodállású alkalmazottak. Szükség esetén önkéntes vagy ideiglenes ügyintézők is részt vehetnek az ÜT munkájában.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118.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ÜT fölépítését annak működési szabályzata tartalmazza és az ügyvezető elnök javaslatára a MKT hagyja jóvá. Sürgősségi esetekben a MÁT is dönthet az ÜT felépítéséről. Ezeket a döntéseket a MÁT köteles a MKT következő rendes ülésén annak tudomására hozni megerősítés végett.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119.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szenátori és képviselői irodáinak alkalmazottai tagjai az ÜT-nek.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120.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ÜT tagjai nem választhatók meg az AMSZ döntéshozó és felügyeleti testületeibe.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121.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Az ÜT munkáját az ügyvezető elnök, akadályozottsága esetén ennek helyettese irányítja.</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XI.a. Az ügyvezető elnök.</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122.</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ügyvezető elnököt az AMSZ elnökének javaslatára a MKT erősíti meg tisztségében.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Az ügyvezető elnök felelősséggel tartozik a MKT-nak.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123.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ügyvezető elnök visszahívását írásban kezdeményezheti a MKT tagjainak legalább 1/3-a, a MÁT vagy az AMSZ elnöke.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124.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ügyvezető elnök feladatai: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megszervezi, irányítja és ellenőrzi a MK, a MKT és a MÁT határozatainak végrehajtását és erről az illetékes testület minden ülésén beszámol, félévenként beszámol a szervezet állapotáról;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megszervezi és vezeti az ÜT munkáját;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felügyeli a helyi és Arad-kerületi szervezetek végrehajtó tevékenységét;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az AMSZ elnökének felhatalmazása alapján képviseli a szervezetet;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ellátja a szervezetépítésből adódó feladatokat;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biztosítja a tagnyilvántartás titkosságát;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g.)</w:t>
      </w:r>
      <w:r>
        <w:rPr>
          <w:rFonts w:ascii="Times New Roman" w:hAnsi="Times New Roman" w:eastAsia="Times New Roman"/>
          <w:sz w:val="24"/>
          <w:szCs w:val="24"/>
        </w:rPr>
        <w:t xml:space="preserve"> kidolgozza és a MKT-nak jóváhagyásra javasolja az ÜT működési szabályzatát;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h.)</w:t>
      </w:r>
      <w:r>
        <w:rPr>
          <w:rFonts w:ascii="Times New Roman" w:hAnsi="Times New Roman" w:eastAsia="Times New Roman"/>
          <w:sz w:val="24"/>
          <w:szCs w:val="24"/>
        </w:rPr>
        <w:t xml:space="preserve"> felel a megszavazott költségvetés végrehajtásáért;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i.)</w:t>
      </w:r>
      <w:r>
        <w:rPr>
          <w:rFonts w:ascii="Times New Roman" w:hAnsi="Times New Roman" w:eastAsia="Times New Roman"/>
          <w:sz w:val="24"/>
          <w:szCs w:val="24"/>
        </w:rPr>
        <w:t xml:space="preserve"> az AMSZ elnöke által adott hatáskör keretében a költségvetési tartalék terhére kifizetéseket eszközöl;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j.)</w:t>
      </w:r>
      <w:r>
        <w:rPr>
          <w:rFonts w:ascii="Times New Roman" w:hAnsi="Times New Roman" w:eastAsia="Times New Roman"/>
          <w:sz w:val="24"/>
          <w:szCs w:val="24"/>
        </w:rPr>
        <w:t xml:space="preserve">  a szervezet pénzügyvitelében második aláírással rendelkezik;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k.)</w:t>
      </w:r>
      <w:r>
        <w:rPr>
          <w:rFonts w:ascii="Times New Roman" w:hAnsi="Times New Roman" w:eastAsia="Times New Roman"/>
          <w:sz w:val="24"/>
          <w:szCs w:val="24"/>
        </w:rPr>
        <w:t xml:space="preserve"> biztosítja az információáramlást a Szövetség testületei, az AMSZ testületei, a helyi és Arad-kerületi szervezetek, valamint a társult kollektív tagok között;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l.)</w:t>
      </w:r>
      <w:r>
        <w:rPr>
          <w:rFonts w:ascii="Times New Roman" w:hAnsi="Times New Roman" w:eastAsia="Times New Roman"/>
          <w:sz w:val="24"/>
          <w:szCs w:val="24"/>
        </w:rPr>
        <w:t xml:space="preserve"> a MÁT és saját javaslatai alapján kidolgozza az éves tevékenységi naptárt és a MKT elé terjeszti jóváhagyás végett;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m.)</w:t>
      </w:r>
      <w:r>
        <w:rPr>
          <w:rFonts w:ascii="Times New Roman" w:hAnsi="Times New Roman" w:eastAsia="Times New Roman"/>
          <w:sz w:val="24"/>
          <w:szCs w:val="24"/>
        </w:rPr>
        <w:t xml:space="preserve"> a megszavazott tevékenységi naptárt a helyi szervezetek és a társult kollektív tagok tudomására hozza, megszervezi és követi ennek végrehajtását;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n.)</w:t>
      </w:r>
      <w:r>
        <w:rPr>
          <w:rFonts w:ascii="Times New Roman" w:hAnsi="Times New Roman" w:eastAsia="Times New Roman"/>
          <w:sz w:val="24"/>
          <w:szCs w:val="24"/>
        </w:rPr>
        <w:t xml:space="preserve"> kidolgozza és a MÁT elé terjeszti a székház működési programját, biztosítja az AMSZ székházának adminisztrációját;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o.)</w:t>
      </w:r>
      <w:r>
        <w:rPr>
          <w:rFonts w:ascii="Times New Roman" w:hAnsi="Times New Roman" w:eastAsia="Times New Roman"/>
          <w:sz w:val="24"/>
          <w:szCs w:val="24"/>
        </w:rPr>
        <w:t xml:space="preserve"> ellátja az AMSZ vagyonkezelői feladatkörét.</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XII. Az AMSZ felügyeleti szervei.</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125.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felügyeleti szervei a Szabályzat-felügyelő Bizottság, az Ellenőrző Bizottság és az Etikai és Fegyelmi Bizottság.</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126.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Az AMSZ felügyeleti szerveinek működésére vonatkozóan a megfelelő szövetségi szintű testület működési szabályzata az irányadó.</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XII.a. Az AMSZ Szabályzat-felügyelő Bizottsága.</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127.</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AMSZ Szabályzat-felügyelő Bizottságát a MK választja meg többes jelöléssel, egyszerű többséggel.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SZFB öttagú testület, többségének jogi képesítéssel kell rendelkeznie.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 SZFB-ba nem választhatóak meg a MKT és ÜT tagjai.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128.</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SZFB tagjai többségének jelenlétében működőképes.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Döntéseit a jelenlévők többségének szavazatával hozza.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129.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SZFB döntései ellen az RMDSZ Szövetségi Szabályzat-felügyelő Bizottsághoz lehet fellebbezni, a döntés meghozatala utáni 15 napon belül.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130.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SZFB feladatai: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a.) </w:t>
      </w:r>
      <w:r>
        <w:rPr>
          <w:rFonts w:ascii="Times New Roman" w:hAnsi="Times New Roman" w:eastAsia="Times New Roman"/>
          <w:sz w:val="24"/>
          <w:szCs w:val="24"/>
        </w:rPr>
        <w:t>kidolgozza saját működési szabályzatát és ezt a MKT elé terjeszti jóváhagyás végett;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b.) </w:t>
      </w:r>
      <w:r>
        <w:rPr>
          <w:rFonts w:ascii="Times New Roman" w:hAnsi="Times New Roman" w:eastAsia="Times New Roman"/>
          <w:sz w:val="24"/>
          <w:szCs w:val="24"/>
        </w:rPr>
        <w:t>tagjai közül elnököt választ;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c.) </w:t>
      </w:r>
      <w:r>
        <w:rPr>
          <w:rFonts w:ascii="Times New Roman" w:hAnsi="Times New Roman" w:eastAsia="Times New Roman"/>
          <w:sz w:val="24"/>
          <w:szCs w:val="24"/>
        </w:rPr>
        <w:t>biztosítja az AMSZ szabályzatrendszerének egységességét és felügyeli működésének szabályszerűségét;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javaslatot tesz a MKT-nak az új társult kollektív tagok felvételére;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e.) </w:t>
      </w:r>
      <w:r>
        <w:rPr>
          <w:rFonts w:ascii="Times New Roman" w:hAnsi="Times New Roman" w:eastAsia="Times New Roman"/>
          <w:sz w:val="24"/>
          <w:szCs w:val="24"/>
        </w:rPr>
        <w:t>ellenőrzi az AMSZ, a helyi és kerületi szervezetek, valamint a társult kollektív tagok döntéshozó testületei által hozott határozatok összeférhetőségét a RMDSZ és az AMSZ alapszabályzataival;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kizárólagos érvénnyel értelmezi az AMSZ Alapszabályzatát;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g.)</w:t>
      </w:r>
      <w:r>
        <w:rPr>
          <w:rFonts w:ascii="Times New Roman" w:hAnsi="Times New Roman" w:eastAsia="Times New Roman"/>
          <w:sz w:val="24"/>
          <w:szCs w:val="24"/>
        </w:rPr>
        <w:t>kivizsgálja azokat az etikai és fegyelmi vétségeket, amelyek kívül esnek az EFB hatáskörén;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h.) </w:t>
      </w:r>
      <w:r>
        <w:rPr>
          <w:rFonts w:ascii="Times New Roman" w:hAnsi="Times New Roman" w:eastAsia="Times New Roman"/>
          <w:sz w:val="24"/>
          <w:szCs w:val="24"/>
        </w:rPr>
        <w:t>határoz minden olyan kérdésben, amelyet a MK, a MKT vagy az AMSZ elnöke a SZFB hatáskörébe utal;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 xml:space="preserve">i.) </w:t>
      </w:r>
      <w:r>
        <w:rPr>
          <w:rFonts w:ascii="Times New Roman" w:hAnsi="Times New Roman" w:eastAsia="Times New Roman"/>
          <w:sz w:val="24"/>
          <w:szCs w:val="24"/>
        </w:rPr>
        <w:t>a MK előtt évente beszámol a munkájáról.</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XII.b. Az AMSZ Pénzügyi Ellenőrző Bizottsága.</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131.</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AMSZ Pénzügyi Ellenőrző Bizottságát a MK választja meg, többes jelöléssel, egyszerű többséggel.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PEB öttagú testület, tagjai többségének pénzügyi vagy számviteli képesítéssel kell rendelkeznie.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 PEB-ba nem választhatóak meg a MKT és az ÜT tagjai.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132.</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PEB tagjai többségének jelenlétében működőképes.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Döntéseit a jelenlevők többségének szavazatával hozza.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133.</w:t>
      </w:r>
      <w:r>
        <w:rPr>
          <w:rFonts w:ascii="Times New Roman" w:hAnsi="Times New Roman" w:eastAsia="Times New Roman"/>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PEB döntései ellen az RMDSZ Szövetségi Ellenőrző Bizottságához lehet fellebbezni, a döntés meghozatala utáni 15 napon belül.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134.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PEB feladatai: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kidolgozza saját működési szabályzatát és ezt a MKT elé terjeszti jóváhagyás végett;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tagjai közül elnököt választ;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évente bejelentett könyvvizsgálatot végez, két könyvvizsgálat között pedig legalább egyszer alkalomszerű, de nem az egész vagyongazdálkodásra kiterjedő ellenőrzéseket hajt végre. Az alkalomszerű ellenőrzéseket saját kezdeményezésére vagy a MÁT valamelyik tagjának kérésére végzi. Az alkalomszerű ellenőrzések tematikája és időpontja titkosak;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évente egyszer beszámol tevékenységéről a MK-nek;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évente kétszer beszámol a MKT-nak a szervezet anyagi helyzetéről és ezzel kapcsolatosan javaslatokat, észrevételeket tesz.</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XII.c. Az AMSZ Etikai és Fegyelmi Bizottsága.</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135.</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AMSZ Etikai és Fegyelmi Bizottságát a MK választja meg, többes jelöléssel, egyszerű többséggel.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Az EFB öttagú testület. Tagjainak közmegbecsülésnek örvendő személyek közül kell kikerülniük.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136.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EFB ülései zártak.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137.</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EFB tagjai többségének jelenlétében működőképes.</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Döntéseit a jelenlévők többségének szavazatával hozza.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138.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EFB döntései ellen az RMDSZ Szövetségi Etikai és Fegyelmi Bizottságához lehet fellebbezni, a döntés meghozatala utáni 15 napon belül;</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139.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EFB feladatai: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kidolgozza saját működési szabályzatát és azt jóváhagyás végett a MKT elé terjeszti;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tagjai közül elnököt választ;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feladata minden, az AMSZ belső életével kapcsolatos konfliktushelyzet kivizsgálása és orvoslása, amelyre írásban felkéri az AMSZ bármely egyéni tagja, helyi, illetve Arad-kerületi szervezete, társult kollektív tagja, az AMSZ elnöke, a ME, a MÁT vagy a MKT;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140.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8"/>
          <w:szCs w:val="28"/>
          <w:u w:color="auto" w:val="single"/>
        </w:rPr>
      </w:pPr>
      <w:r>
        <w:rPr>
          <w:rFonts w:ascii="Times New Roman" w:hAnsi="Times New Roman" w:eastAsia="Times New Roman"/>
          <w:sz w:val="24"/>
          <w:szCs w:val="24"/>
        </w:rPr>
        <w:t>Ha egy konfliktusban személyesen, házastársa vagy legalább másodfokú rokona révén érintett az EFB egy tagja, a 139. cikkely c.) pontja által kijelölt feladat a SZFB-ra hárul át, amely a vizsgálat lezárulásáig rendelkezik az EFB teljes jog- és feladatkörével.</w:t>
      </w: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XIII. A Megyei Autonómia Tanács.</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141.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Megyei Autonómia Tanács (a továbbiakban MAT) egyházaink és az Arad megyében jogi személyként bejegyzett, a megye magyar közösségeiben működő civil szervezetek képviseleti, érdekegyeztető, tanácsadó és - saját hatáskörén belül – döntéshozó fóruma.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142.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MAT hatásköre: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összehangolja a MAT-ban képviselt szervezetek tevékenységét;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kidolgozza és elfogadja saját működési szabályzatát;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szakmai segítséget nyújt az AMSZ döntéshozó testületeinek;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d.) </w:t>
      </w:r>
      <w:r>
        <w:rPr>
          <w:rFonts w:ascii="Times New Roman" w:hAnsi="Times New Roman" w:eastAsia="Times New Roman"/>
          <w:sz w:val="24"/>
          <w:szCs w:val="24"/>
        </w:rPr>
        <w:t>beszámoltatja a MKT kulturális, oktatásügyi, gazdasági, szociális, mezőgazdasági és ifjúságügyi alelnökeit;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határozati javaslatokat tesz a MKT-nak;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határozatokat hoz az AMSZ működésére vonatkozó civiltársadalmi kérdésekben.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143.</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MAT tagjai lehetnek: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az Arad megyében magyar nyelven lelki gondozást végző egyházak vezetői;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az AMSZ keretében működő társult kollektív tagok vezetői;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a jogi személyiségű, Arad megyében bejegyzett, magyar közösségekben működő civil szervezetek vezetői;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az AMSZ elnöke által meghívott - legtöbb 6 – Arad megyei közéleti személyiség.</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MAT alakuló ülését az AMSZ elnöke hívja össze.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 jogosultak írásos kérésük alapján, a MAT jóváhagyó határozatával válnak a MAT tagjaivá.</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144.</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MAT megválasztja az elnökét és Állandó Bizottságát.</w:t>
      </w:r>
    </w:p>
    <w:p>
      <w:pPr>
        <w:ind w:left="-360" w:right="-334"/>
        <w:spacing w:after="0" w:line="240" w:lineRule="auto"/>
        <w:jc w:val="both"/>
        <w:rPr>
          <w:rFonts w:ascii="Times New Roman" w:hAnsi="Times New Roman" w:eastAsia="Times New Roman"/>
          <w:b/>
          <w:sz w:val="24"/>
          <w:szCs w:val="24"/>
          <w:u w:color="auto" w:val="single"/>
        </w:rPr>
      </w:pPr>
      <w:r>
        <w:rPr>
          <w:rFonts w:ascii="Times New Roman" w:hAnsi="Times New Roman" w:eastAsia="Times New Roman"/>
          <w:b/>
          <w:sz w:val="24"/>
          <w:szCs w:val="24"/>
        </w:rPr>
        <w:t xml:space="preserve">(2) </w:t>
      </w:r>
      <w:r>
        <w:rPr>
          <w:rFonts w:ascii="Times New Roman" w:hAnsi="Times New Roman" w:eastAsia="Times New Roman"/>
          <w:sz w:val="24"/>
          <w:szCs w:val="24"/>
        </w:rPr>
        <w:t>A MAT elnökének és Állandó Bizottságának mandátuma két évre szól.</w:t>
      </w:r>
      <w:r>
        <w:rPr>
          <w:rFonts w:ascii="Times New Roman" w:hAnsi="Times New Roman" w:eastAsia="Times New Roman"/>
          <w:b/>
          <w:sz w:val="24"/>
          <w:szCs w:val="24"/>
          <w:u w:color="auto" w:val="single"/>
        </w:rPr>
      </w:r>
    </w:p>
    <w:p>
      <w:pPr>
        <w:ind w:left="-360" w:right="-334"/>
        <w:spacing w:after="0" w:line="240" w:lineRule="auto"/>
        <w:jc w:val="both"/>
        <w:rPr>
          <w:rFonts w:ascii="Times New Roman" w:hAnsi="Times New Roman" w:eastAsia="Times New Roman"/>
          <w:b/>
          <w:sz w:val="24"/>
          <w:szCs w:val="24"/>
          <w:u w:color="auto" w:val="single"/>
        </w:rPr>
      </w:pPr>
      <w:r>
        <w:rPr>
          <w:rFonts w:ascii="Times New Roman" w:hAnsi="Times New Roman" w:eastAsia="Times New Roman"/>
          <w:b/>
          <w:sz w:val="24"/>
          <w:szCs w:val="24"/>
        </w:rPr>
        <w:t xml:space="preserve">(3) </w:t>
      </w:r>
      <w:r>
        <w:rPr>
          <w:rFonts w:ascii="Times New Roman" w:hAnsi="Times New Roman" w:eastAsia="Times New Roman"/>
          <w:sz w:val="24"/>
          <w:szCs w:val="24"/>
        </w:rPr>
        <w:t>A MAT elnöke évente beszámol a munkájáról a MAT tagságának és az MKT-nak.</w:t>
      </w:r>
      <w:r>
        <w:rPr>
          <w:rFonts w:ascii="Times New Roman" w:hAnsi="Times New Roman" w:eastAsia="Times New Roman"/>
          <w:b/>
          <w:sz w:val="24"/>
          <w:szCs w:val="24"/>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(4)</w:t>
      </w:r>
      <w:r>
        <w:rPr>
          <w:rFonts w:ascii="Times New Roman" w:hAnsi="Times New Roman" w:eastAsia="Times New Roman"/>
          <w:sz w:val="24"/>
          <w:szCs w:val="24"/>
        </w:rPr>
        <w:t xml:space="preserve"> A MAT elnöke tagja a MKT-nak és a MÁT-nak.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(5)</w:t>
      </w:r>
      <w:r>
        <w:rPr>
          <w:rFonts w:ascii="Times New Roman" w:hAnsi="Times New Roman" w:eastAsia="Times New Roman"/>
          <w:sz w:val="24"/>
          <w:szCs w:val="24"/>
        </w:rPr>
        <w:t xml:space="preserve"> A MAT ülésein részt vehet az AMSZ elnöke és ügyvezető elnöke, hiányukban a megbízottaik.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(6)</w:t>
      </w:r>
      <w:r>
        <w:rPr>
          <w:rFonts w:ascii="Times New Roman" w:hAnsi="Times New Roman" w:eastAsia="Times New Roman"/>
          <w:sz w:val="24"/>
          <w:szCs w:val="24"/>
        </w:rPr>
        <w:t xml:space="preserve"> A MAT határozatainak végrehajtásáért a MKT illetékes szakbizottságainak elnökei felelnek.</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b/>
          <w:sz w:val="28"/>
          <w:szCs w:val="28"/>
          <w:u w:color="auto" w:val="single"/>
        </w:rPr>
        <w:t>XIV. Az AMSZ Nőszervezete.</w:t>
      </w: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hanging="426"/>
        <w:spacing w:after="0"/>
        <w:rPr>
          <w:rFonts w:ascii="Times New Roman" w:hAnsi="Times New Roman"/>
          <w:b/>
          <w:sz w:val="24"/>
          <w:szCs w:val="24"/>
          <w:lang w:val="en-us"/>
        </w:rPr>
      </w:pPr>
      <w:r>
        <w:rPr>
          <w:rFonts w:ascii="Times New Roman" w:hAnsi="Times New Roman"/>
          <w:b/>
          <w:sz w:val="24"/>
          <w:szCs w:val="24"/>
        </w:rPr>
        <w:t xml:space="preserve">145. </w:t>
      </w:r>
      <w:r>
        <w:rPr>
          <w:rFonts w:ascii="Times New Roman" w:hAnsi="Times New Roman"/>
          <w:b/>
          <w:sz w:val="24"/>
          <w:szCs w:val="24"/>
          <w:lang w:val="en-us"/>
        </w:rPr>
      </w:r>
    </w:p>
    <w:p>
      <w:pPr>
        <w:ind w:hanging="426"/>
        <w:spacing w:after="0"/>
        <w:rPr>
          <w:rFonts w:ascii="Times New Roman" w:hAnsi="Times New Roman"/>
          <w:sz w:val="24"/>
          <w:szCs w:val="24"/>
          <w:lang w:val="en-us"/>
        </w:rPr>
      </w:pPr>
      <w:r>
        <w:rPr>
          <w:rFonts w:ascii="Times New Roman" w:hAnsi="Times New Roman"/>
          <w:b/>
          <w:sz w:val="24"/>
          <w:szCs w:val="24"/>
          <w:lang w:val="en-us"/>
        </w:rPr>
        <w:t>(1</w:t>
      </w:r>
      <w:r>
        <w:rPr>
          <w:rFonts w:ascii="Times New Roman" w:hAnsi="Times New Roman"/>
          <w:sz w:val="24"/>
          <w:szCs w:val="24"/>
          <w:lang w:val="en-us"/>
        </w:rPr>
        <w:t xml:space="preserve">) </w:t>
      </w:r>
      <w:r>
        <w:rPr>
          <w:rFonts w:ascii="Times New Roman" w:hAnsi="Times New Roman"/>
          <w:bCs/>
          <w:sz w:val="24"/>
          <w:szCs w:val="24"/>
          <w:lang w:val="en-us"/>
        </w:rPr>
        <w:t>Az AMSZ Nőszervezete a szervezeten belül létrejött nyitott érdekképviseleti szerveződés, amely az RMDSZ céljainak megvalósítása érdekében együttműködik az AMSZ helyi és kerületi szervezeteivel.</w:t>
      </w:r>
      <w:r>
        <w:rPr>
          <w:rFonts w:ascii="Times New Roman" w:hAnsi="Times New Roman"/>
          <w:sz w:val="24"/>
          <w:szCs w:val="24"/>
          <w:lang w:val="en-us"/>
        </w:rPr>
      </w:r>
    </w:p>
    <w:p>
      <w:pPr>
        <w:ind w:hanging="426"/>
        <w:spacing w:after="0"/>
        <w:rPr>
          <w:rFonts w:ascii="Times New Roman" w:hAnsi="Times New Roman"/>
          <w:b/>
          <w:sz w:val="24"/>
          <w:szCs w:val="24"/>
          <w:lang w:val="en-us"/>
        </w:rPr>
      </w:pPr>
      <w:r>
        <w:rPr>
          <w:rFonts w:ascii="Times New Roman" w:hAnsi="Times New Roman"/>
          <w:b/>
          <w:sz w:val="24"/>
          <w:szCs w:val="24"/>
          <w:lang w:val="en-us"/>
        </w:rPr>
        <w:t>(2</w:t>
      </w:r>
      <w:r>
        <w:rPr>
          <w:rFonts w:ascii="Times New Roman" w:hAnsi="Times New Roman"/>
          <w:sz w:val="24"/>
          <w:szCs w:val="24"/>
          <w:lang w:val="en-us"/>
        </w:rPr>
        <w:t>) Az AMSZ Nőszervezete saját szervezési és működési szabályzattal rendelkezik.</w:t>
      </w:r>
      <w:r>
        <w:rPr>
          <w:rFonts w:ascii="Times New Roman" w:hAnsi="Times New Roman"/>
          <w:b/>
          <w:sz w:val="24"/>
          <w:szCs w:val="24"/>
          <w:lang w:val="en-us"/>
        </w:rPr>
      </w:r>
    </w:p>
    <w:p>
      <w:pPr>
        <w:ind w:hanging="426"/>
        <w:spacing w:after="0"/>
        <w:rPr>
          <w:rFonts w:ascii="Times New Roman" w:hAnsi="Times New Roman"/>
          <w:b/>
          <w:sz w:val="24"/>
          <w:szCs w:val="24"/>
          <w:lang w:val="en-us"/>
        </w:rPr>
      </w:pPr>
      <w:r>
        <w:rPr>
          <w:rFonts w:ascii="Times New Roman" w:hAnsi="Times New Roman"/>
          <w:b/>
          <w:sz w:val="24"/>
          <w:szCs w:val="24"/>
          <w:lang w:val="en-us"/>
        </w:rPr>
        <w:t xml:space="preserve">(3) </w:t>
      </w:r>
      <w:r>
        <w:rPr>
          <w:rFonts w:ascii="Times New Roman" w:hAnsi="Times New Roman"/>
          <w:sz w:val="24"/>
          <w:szCs w:val="24"/>
          <w:lang w:val="en-us"/>
        </w:rPr>
        <w:t>A Nőszervezet MÁT, MKT és MK képviseletre jogosult.</w:t>
      </w:r>
      <w:r>
        <w:rPr>
          <w:rFonts w:ascii="Times New Roman" w:hAnsi="Times New Roman"/>
          <w:b/>
          <w:sz w:val="24"/>
          <w:szCs w:val="24"/>
          <w:lang w:val="en-us"/>
        </w:rPr>
      </w:r>
    </w:p>
    <w:p>
      <w:pPr>
        <w:ind w:hanging="426"/>
        <w:spacing w:after="0"/>
        <w:rPr>
          <w:rFonts w:ascii="Times New Roman" w:hAnsi="Times New Roman" w:eastAsia="Times New Roman"/>
          <w:b/>
          <w:sz w:val="28"/>
          <w:szCs w:val="28"/>
          <w:u w:color="auto" w:val="single"/>
        </w:rPr>
      </w:pPr>
      <w:r>
        <w:rPr>
          <w:rFonts w:ascii="Times New Roman" w:hAnsi="Times New Roman"/>
          <w:b/>
          <w:sz w:val="24"/>
          <w:szCs w:val="24"/>
          <w:lang w:val="en-us"/>
        </w:rPr>
        <w:t>(4)</w:t>
      </w:r>
      <w:r>
        <w:rPr>
          <w:rFonts w:ascii="Times New Roman" w:hAnsi="Times New Roman"/>
          <w:sz w:val="24"/>
          <w:szCs w:val="24"/>
          <w:lang w:val="en-us"/>
        </w:rPr>
        <w:t xml:space="preserve"> A tevékenységéhez anyagi támogatást kap a szervezettől.</w:t>
      </w:r>
      <w:r>
        <w:rPr>
          <w:rFonts w:ascii="Times New Roman" w:hAnsi="Times New Roman" w:eastAsia="Times New Roman"/>
          <w:b/>
          <w:sz w:val="28"/>
          <w:szCs w:val="28"/>
          <w:u w:color="auto" w:val="single"/>
        </w:rPr>
      </w:r>
    </w:p>
    <w:p>
      <w:pPr>
        <w:ind w:right="-334"/>
        <w:spacing w:after="0" w:line="240" w:lineRule="auto"/>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XV. Az AMSZ önkormányzati tisztségviselői.</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146.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RMDSZ megyei tanácsosi jelöltlistáját az AMSZ elnöke vezeti, amennyiben vállalja a jelölést. Ha mandátumot szerez, az elnök a frakcióvezetői tisztséget is ellátja.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Ha a megyei szervezet elnöke nem indul az önkormányzati választásokon, a frakcióvezető-jelölt személyéről a MKT dönt.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(3) </w:t>
      </w:r>
      <w:r>
        <w:rPr>
          <w:rFonts w:ascii="Times New Roman" w:hAnsi="Times New Roman" w:eastAsia="Times New Roman"/>
          <w:sz w:val="24"/>
          <w:szCs w:val="24"/>
        </w:rPr>
        <w:t>A megyei tanács elnökjelöltjére a MÁT tesz javaslatot a Szövetségi Állandó Tanácsnak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(4)</w:t>
      </w:r>
      <w:r>
        <w:rPr>
          <w:rFonts w:ascii="Times New Roman" w:hAnsi="Times New Roman" w:eastAsia="Times New Roman"/>
          <w:sz w:val="24"/>
          <w:szCs w:val="24"/>
        </w:rPr>
        <w:t xml:space="preserve"> A megyei tanácsi alelnökjelölt személyéről a MKT dönt a MÁT javaslata alapján.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(5)</w:t>
      </w:r>
      <w:r>
        <w:rPr>
          <w:rFonts w:ascii="Times New Roman" w:hAnsi="Times New Roman" w:eastAsia="Times New Roman"/>
          <w:sz w:val="24"/>
          <w:szCs w:val="24"/>
        </w:rPr>
        <w:t xml:space="preserve"> A megyei tanács elnökének, alelnökének és frakcióvezetőjének visszahívásáról a MKT dönt a MÁT javaslata alapján.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(6)</w:t>
      </w:r>
      <w:r>
        <w:rPr>
          <w:rFonts w:ascii="Times New Roman" w:hAnsi="Times New Roman" w:eastAsia="Times New Roman"/>
          <w:sz w:val="24"/>
          <w:szCs w:val="24"/>
        </w:rPr>
        <w:t xml:space="preserve"> A jelen cikkely (2), (4) és (5) bekezdésének tárgyában hozott határozatok kötelezik az RMDSZ jelöltjeként mandátumot szerzett tanácsosokat.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147.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községi és városi helyi tanácsosi listát a községi vagy városi szervezet elnöke vezeti, amennyiben vállalja a jelölést. Ha mandátumot szerez, az elnök a frakcióvezetői tisztséget is ellátja.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Ha a községi vagy városi szervezet elnöke nem indul az önkormányzati választásokon, a frakcióvezető-jelölt személyéről a községi vagy városi szervezet választmánya dönt.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Az alpolgármester-jelölt személyéről a községi vagy városi szervezet választmánya dönt.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(4)</w:t>
      </w:r>
      <w:r>
        <w:rPr>
          <w:rFonts w:ascii="Times New Roman" w:hAnsi="Times New Roman" w:eastAsia="Times New Roman"/>
          <w:sz w:val="24"/>
          <w:szCs w:val="24"/>
        </w:rPr>
        <w:t xml:space="preserve"> Az alpolgármester és a frakcióvezető visszahívásáról a községi vagy városi szervezet dönt.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(5)</w:t>
      </w:r>
      <w:r>
        <w:rPr>
          <w:rFonts w:ascii="Times New Roman" w:hAnsi="Times New Roman" w:eastAsia="Times New Roman"/>
          <w:sz w:val="24"/>
          <w:szCs w:val="24"/>
        </w:rPr>
        <w:t xml:space="preserve"> A jelen cikkely (2), (3) és (4) bekezdésének tárgyában hozott határozatok kötelezik az RMDSZ listán mandátumot szerzett tanácsosokat.</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XVI. Az AMSZ Megyei Önkormányzati Konferenciája.</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148.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Megyei Önkormányzati Konferenciája az RMDSZ jelöltlistáin megválasztott polgármesterekből, alpolgármesterekből és önkormányzati képviselőkből álló érdekegyeztető és tanácsadó testület.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149.</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 MÖK saját soraiból megválasztja a MÖK elnökét és Elnökségét.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MÖK elnöke megválasztásának módjára a 111. cikkely előírásai érvényesek.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 MÖK elnöke betölti a MKT önkormányzati szakbizottságának elnöki tisztségét.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MÖK hatáskörébe a közvetlenül az önkormányzati tevékenységgel, annak szakmai és érdekvédelmi vonatkozásaival kapcsolatos kérdések tartoznak.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 MÖK a saját maga által kidolgozott, az Országos Önkormányzati Konferencia szabályzatával összhangban lévő szervezési és működési szabályzat alapján tevékenykedik, amelyet a MKT hagy jóvá.</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sz w:val="24"/>
          <w:szCs w:val="24"/>
          <w:u w:color="auto" w:val="single"/>
        </w:rPr>
      </w:pPr>
      <w:r>
        <w:rPr>
          <w:rFonts w:ascii="Times New Roman" w:hAnsi="Times New Roman" w:eastAsia="Times New Roman"/>
          <w:b/>
          <w:sz w:val="28"/>
          <w:szCs w:val="28"/>
          <w:u w:color="auto" w:val="single"/>
        </w:rPr>
        <w:t>XVII. A Helyi Elnökök Konzultatív Tanácsa.</w:t>
      </w:r>
      <w:r>
        <w:rPr>
          <w:rFonts w:ascii="Times New Roman" w:hAnsi="Times New Roman" w:eastAsia="Times New Roman"/>
          <w:sz w:val="24"/>
          <w:szCs w:val="24"/>
          <w:u w:color="auto" w:val="single"/>
        </w:rPr>
      </w:r>
    </w:p>
    <w:p>
      <w:pPr>
        <w:ind w:left="-360" w:right="-334"/>
        <w:spacing w:after="0" w:line="240" w:lineRule="auto"/>
        <w:jc w:val="both"/>
        <w:rPr>
          <w:rFonts w:ascii="Times New Roman" w:hAnsi="Times New Roman" w:eastAsia="Times New Roman"/>
          <w:sz w:val="24"/>
          <w:szCs w:val="24"/>
          <w:u w:color="auto" w:val="single"/>
        </w:rPr>
      </w:pPr>
      <w:r>
        <w:rPr>
          <w:rFonts w:ascii="Times New Roman" w:hAnsi="Times New Roman" w:eastAsia="Times New Roman"/>
          <w:sz w:val="24"/>
          <w:szCs w:val="24"/>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Helyi Elnökök Konzultatív Tanácsa - a továbbiakban HEKT - az AMSZ helyi és Arad-kerületi szervezeteinek elnökeiből álló érdekegyeztető és tanácsadó testület.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HEKT munkáját az AMSZ elnöke vezeti.</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HEKT szervezetépítési és érdekképviseleti kérdésekkel foglalkozik.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HEKT-ot az AMSZ elnöke negyedévenként hívja össze.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ügyvezető elnök tanácskozási joggal kötelezően részt vesz a HEKT ülésein.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 MKT szakbizottságainak elnökei tanácskozási joggal részt vehetnek a HEKT ülésein.</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XVIII. Platformok.</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platformok a Szövetségen belül megalakult platformok Arad megyei szintű szerveződései.</w:t>
      </w:r>
      <w:r>
        <w:rPr>
          <w:rFonts w:ascii="Times New Roman" w:hAnsi="Times New Roman" w:eastAsia="Times New Roman"/>
          <w:b/>
          <w:sz w:val="24"/>
          <w:szCs w:val="24"/>
        </w:rPr>
      </w:r>
    </w:p>
    <w:p>
      <w:pPr>
        <w:ind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159.</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platformok az AMSZ-en belüli elismerésük céljából kötelező módon benyújtják a SzFB-hoz a következő dokumentumokat: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a megalakuló ülés jegyzőkönyvét;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elfogadott működési szabályzatukat;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ajánlást az illető platform Szövetségi szintű vezetőségétől;</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szándéknyilatkozatot, amelyben meghatározzák a platform Arad megyei szintű célkitűzéseit,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a platform tagjainak névsorát.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160.</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platformok a SzFB határozati javaslata alapján, a MKT határozatával válnak az AMSZ tagjává. A SZFB köteles az erre vonatkozó határozattervezetet a soron következő MKT elé terjeszteni jóváhagyás végett.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161.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platformokba tagként csak az AMSZ vagy a társult kollektív tagok egyéni tagjai léphetnek be.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162.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platformoknak joguk van: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képviselethez jutni az AMSZ döntéshozó testületeiben;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rendezvényeket tartani, működési feltételekkel rendelkezni az AMSZ és helyi szervezetei székházaiban, az érintett elnökséggel kötött megegyezés alapján.</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163.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platformok kötelezettségei: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betartani a Szövetség és az AMSZ Alapszabályzatát;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kidolgozni saját működési szabályzatukat;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közzétenni célkitűzéseiket;</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a megalakulást követő 30 napon belül kérvényezni belső szerveződésként való elismertetésüket a SZFB-tól.</w:t>
      </w:r>
    </w:p>
    <w:p>
      <w:pPr>
        <w:ind w:left="-360" w:right="-334" w:firstLine="1080"/>
        <w:spacing w:after="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r>
    </w:p>
    <w:p>
      <w:pPr>
        <w:pStyle w:val="para1"/>
        <w:ind w:left="-360" w:right="-334" w:firstLine="0"/>
        <w:rPr>
          <w:sz w:val="24"/>
        </w:rPr>
      </w:pPr>
      <w:r>
        <w:t>XIX. Szankciók</w:t>
      </w:r>
      <w:r>
        <w:rPr>
          <w:sz w:val="24"/>
        </w:rPr>
      </w:r>
    </w:p>
    <w:p>
      <w:pPr>
        <w:ind w:left="-360" w:right="-334"/>
        <w:spacing w:after="0" w:line="240" w:lineRule="auto"/>
        <w:jc w:val="both"/>
        <w:rPr>
          <w:rFonts w:ascii="Times New Roman" w:hAnsi="Times New Roman"/>
          <w:sz w:val="24"/>
        </w:rPr>
      </w:pPr>
      <w:r>
        <w:rPr>
          <w:rFonts w:ascii="Times New Roman" w:hAnsi="Times New Roman"/>
          <w:b/>
          <w:sz w:val="24"/>
        </w:rPr>
        <w:t>164.</w:t>
      </w:r>
      <w:r>
        <w:rPr>
          <w:rFonts w:ascii="Times New Roman" w:hAnsi="Times New Roman"/>
          <w:sz w:val="24"/>
        </w:rPr>
      </w:r>
    </w:p>
    <w:p>
      <w:pPr>
        <w:ind w:left="-360" w:right="-334"/>
        <w:spacing w:after="0" w:line="240" w:lineRule="auto"/>
        <w:jc w:val="both"/>
        <w:rPr>
          <w:rFonts w:ascii="Times New Roman" w:hAnsi="Times New Roman"/>
          <w:sz w:val="24"/>
        </w:rPr>
      </w:pPr>
      <w:r>
        <w:rPr>
          <w:rFonts w:ascii="Times New Roman" w:hAnsi="Times New Roman"/>
          <w:sz w:val="24"/>
        </w:rPr>
        <w:t>Az AMSZ-el szembeni kötelezettségeit megszegő egyéni taggal szemben az alábbi szankciók alkalmazhatók:</w:t>
      </w:r>
    </w:p>
    <w:p>
      <w:pPr>
        <w:ind w:left="-360" w:right="-334" w:firstLine="1080"/>
        <w:spacing w:after="0" w:line="240" w:lineRule="auto"/>
        <w:jc w:val="both"/>
        <w:rPr>
          <w:rFonts w:ascii="Times New Roman" w:hAnsi="Times New Roman"/>
          <w:sz w:val="24"/>
        </w:rPr>
      </w:pPr>
      <w:r>
        <w:rPr>
          <w:rFonts w:ascii="Times New Roman" w:hAnsi="Times New Roman"/>
          <w:sz w:val="24"/>
        </w:rPr>
        <w:t>- figyelmeztetés,</w:t>
      </w:r>
    </w:p>
    <w:p>
      <w:pPr>
        <w:ind w:left="-360" w:right="-334" w:firstLine="1080"/>
        <w:spacing w:after="0" w:line="240" w:lineRule="auto"/>
        <w:jc w:val="both"/>
        <w:rPr>
          <w:rFonts w:ascii="Times New Roman" w:hAnsi="Times New Roman"/>
          <w:sz w:val="24"/>
        </w:rPr>
      </w:pPr>
      <w:r>
        <w:rPr>
          <w:rFonts w:ascii="Times New Roman" w:hAnsi="Times New Roman"/>
          <w:sz w:val="24"/>
        </w:rPr>
        <w:t>- nyilvános figyelmeztetés,</w:t>
      </w:r>
    </w:p>
    <w:p>
      <w:pPr>
        <w:ind w:left="-360" w:right="-334" w:firstLine="1080"/>
        <w:spacing w:after="0" w:line="240" w:lineRule="auto"/>
        <w:jc w:val="both"/>
      </w:pPr>
      <w:r>
        <w:rPr>
          <w:rFonts w:ascii="Times New Roman" w:hAnsi="Times New Roman"/>
          <w:sz w:val="24"/>
        </w:rPr>
        <w:t>- a politikai bizalom megvonása,</w:t>
      </w:r>
      <w:r/>
    </w:p>
    <w:p>
      <w:pPr>
        <w:pStyle w:val="para8"/>
        <w:ind w:left="-360" w:right="-334" w:firstLine="1080"/>
        <w:spacing/>
        <w:jc w:val="both"/>
      </w:pPr>
      <w:r>
        <w:t>- az AMSZ testületeiben betöltött tisztségek felfüggesztése, illetve megvonása,</w:t>
      </w:r>
    </w:p>
    <w:p>
      <w:pPr>
        <w:ind w:left="-360" w:right="-334" w:firstLine="1080"/>
        <w:spacing w:after="0" w:line="240" w:lineRule="auto"/>
        <w:jc w:val="both"/>
        <w:rPr>
          <w:rFonts w:ascii="Times New Roman" w:hAnsi="Times New Roman"/>
          <w:sz w:val="24"/>
        </w:rPr>
      </w:pPr>
      <w:r>
        <w:rPr>
          <w:rFonts w:ascii="Times New Roman" w:hAnsi="Times New Roman"/>
          <w:sz w:val="24"/>
        </w:rPr>
        <w:t>- az AMSZ-ből való kizárás.</w:t>
      </w:r>
    </w:p>
    <w:p>
      <w:pPr>
        <w:ind w:left="-360" w:right="-334" w:firstLine="1080"/>
        <w:spacing w:after="0" w:line="240" w:lineRule="auto"/>
        <w:jc w:val="both"/>
        <w:rPr>
          <w:rFonts w:ascii="Times New Roman" w:hAnsi="Times New Roman"/>
          <w:sz w:val="24"/>
        </w:rPr>
      </w:pPr>
      <w:r>
        <w:rPr>
          <w:rFonts w:ascii="Times New Roman" w:hAnsi="Times New Roman"/>
          <w:sz w:val="24"/>
        </w:rPr>
      </w:r>
    </w:p>
    <w:p>
      <w:pPr>
        <w:ind w:left="-360" w:right="-334"/>
        <w:spacing w:after="0"/>
        <w:rPr>
          <w:rFonts w:ascii="Times New Roman" w:hAnsi="Times New Roman"/>
          <w:b/>
          <w:sz w:val="24"/>
        </w:rPr>
      </w:pPr>
      <w:r>
        <w:rPr>
          <w:rFonts w:ascii="Times New Roman" w:hAnsi="Times New Roman"/>
          <w:b/>
          <w:sz w:val="24"/>
        </w:rPr>
        <w:t>165.</w:t>
      </w:r>
      <w:r>
        <w:rPr>
          <w:rFonts w:ascii="Times New Roman" w:hAnsi="Times New Roman"/>
          <w:sz w:val="24"/>
        </w:rPr>
        <w:t xml:space="preserve"> </w:t>
      </w:r>
      <w:r>
        <w:rPr>
          <w:rFonts w:ascii="Times New Roman" w:hAnsi="Times New Roman"/>
          <w:b/>
          <w:sz w:val="24"/>
        </w:rPr>
      </w:r>
    </w:p>
    <w:p>
      <w:pPr>
        <w:ind w:left="-360" w:right="-334"/>
        <w:spacing w:after="0"/>
        <w:rPr>
          <w:rFonts w:ascii="Times New Roman" w:hAnsi="Times New Roman" w:eastAsia="SimSun"/>
          <w:b/>
          <w:bCs/>
          <w:kern w:val="1"/>
          <w:sz w:val="24"/>
          <w:szCs w:val="24"/>
          <w:u w:color="auto" w:val="single"/>
          <w:lang w:val="en-us" w:eastAsia="zh-cn"/>
        </w:rPr>
      </w:pPr>
      <w:r>
        <w:rPr>
          <w:rFonts w:ascii="Times New Roman" w:hAnsi="Times New Roman"/>
          <w:b/>
          <w:sz w:val="24"/>
        </w:rPr>
        <w:t>(1)</w:t>
      </w:r>
      <w:r>
        <w:rPr>
          <w:rFonts w:ascii="Times New Roman" w:hAnsi="Times New Roman"/>
          <w:sz w:val="24"/>
        </w:rPr>
        <w:t xml:space="preserve"> </w:t>
      </w:r>
      <w:r>
        <w:rPr>
          <w:rFonts w:ascii="Times New Roman" w:hAnsi="Times New Roman" w:eastAsia="SimSun"/>
          <w:kern w:val="1"/>
          <w:sz w:val="24"/>
          <w:szCs w:val="24"/>
          <w:lang w:val="en-us" w:eastAsia="zh-cn"/>
        </w:rPr>
        <w:t>Az egyéni tagok elleni szankciókról első fokon a helyi vagy kerületi szervezet, másodfokon a Megyei Állandó Tanács dön</w:t>
      </w:r>
      <w:r>
        <w:rPr>
          <w:rFonts w:ascii="Times New Roman" w:hAnsi="Times New Roman" w:eastAsia="SimSun"/>
          <w:kern w:val="1"/>
          <w:sz w:val="24"/>
          <w:szCs w:val="24"/>
          <w:lang w:val="en-us" w:eastAsia="zh-cn"/>
        </w:rPr>
        <w:t>t, amely döntés végleges és végrehajtandó.</w:t>
      </w:r>
      <w:r>
        <w:br w:type="textWrapping"/>
      </w:r>
      <w:r>
        <w:rPr>
          <w:rFonts w:ascii="Times New Roman" w:hAnsi="Times New Roman"/>
          <w:b/>
          <w:sz w:val="24"/>
        </w:rPr>
        <w:t xml:space="preserve">(2) </w:t>
      </w:r>
      <w:r>
        <w:rPr>
          <w:rFonts w:ascii="Times New Roman" w:hAnsi="Times New Roman" w:eastAsia="SimSun"/>
          <w:kern w:val="1"/>
          <w:sz w:val="24"/>
          <w:szCs w:val="24"/>
          <w:lang w:val="en-us" w:eastAsia="zh-cn"/>
        </w:rPr>
        <w:t>Polgármesterek, alpolgármesterek, megyei és helyi tanácsosok, megyei koalíciós megállapodás alapján kinevezett igazgatók és aligazgatók, valamint más megyei tisztségekre jelölt személyek ellen alkalmazott szankciókról első fokon a MKT, másodfokon a SZÁT d</w:t>
      </w:r>
      <w:r>
        <w:rPr>
          <w:rFonts w:ascii="Times New Roman" w:hAnsi="Times New Roman" w:eastAsia="SimSun"/>
          <w:kern w:val="1"/>
          <w:sz w:val="24"/>
          <w:szCs w:val="24"/>
          <w:lang w:val="en-us" w:eastAsia="zh-cn"/>
        </w:rPr>
        <w:t>önt, amely döntés végleges és végrehajtandó.</w:t>
      </w:r>
      <w:r>
        <w:rPr>
          <w:rFonts w:ascii="Times New Roman" w:hAnsi="Times New Roman" w:eastAsia="SimSun"/>
          <w:b/>
          <w:bCs/>
          <w:kern w:val="1"/>
          <w:sz w:val="24"/>
          <w:szCs w:val="24"/>
          <w:u w:color="auto" w:val="single"/>
          <w:lang w:val="en-us" w:eastAsia="zh-cn"/>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XX. Az AMSZ vagyonáról.</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166.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vagyonát a tulajdonában levő ingó és ingatlan javak képezik.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167.</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jövedelmi forrásai: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adományok;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saját rendezvények bevételei;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c.)</w:t>
      </w:r>
      <w:r>
        <w:rPr>
          <w:rFonts w:ascii="Times New Roman" w:hAnsi="Times New Roman" w:eastAsia="Times New Roman"/>
          <w:sz w:val="24"/>
          <w:szCs w:val="24"/>
        </w:rPr>
        <w:t xml:space="preserve"> saját kiadványok értékesítése;</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d.)</w:t>
      </w:r>
      <w:r>
        <w:rPr>
          <w:rFonts w:ascii="Times New Roman" w:hAnsi="Times New Roman" w:eastAsia="Times New Roman"/>
          <w:sz w:val="24"/>
          <w:szCs w:val="24"/>
        </w:rPr>
        <w:t xml:space="preserve"> tagdíjak;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e.)</w:t>
      </w:r>
      <w:r>
        <w:rPr>
          <w:rFonts w:ascii="Times New Roman" w:hAnsi="Times New Roman" w:eastAsia="Times New Roman"/>
          <w:sz w:val="24"/>
          <w:szCs w:val="24"/>
        </w:rPr>
        <w:t xml:space="preserve"> állami költségvetésből átutalt összegek;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f.)</w:t>
      </w:r>
      <w:r>
        <w:rPr>
          <w:rFonts w:ascii="Times New Roman" w:hAnsi="Times New Roman" w:eastAsia="Times New Roman"/>
          <w:sz w:val="24"/>
          <w:szCs w:val="24"/>
        </w:rPr>
        <w:t xml:space="preserve"> a Szövetség hozzájárulása;</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g.)</w:t>
      </w:r>
      <w:r>
        <w:rPr>
          <w:rFonts w:ascii="Times New Roman" w:hAnsi="Times New Roman" w:eastAsia="Times New Roman"/>
          <w:sz w:val="24"/>
          <w:szCs w:val="24"/>
        </w:rPr>
        <w:t xml:space="preserve"> egyéni tagok kötelező hozzájárulásai;</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h.)</w:t>
      </w:r>
      <w:r>
        <w:rPr>
          <w:rFonts w:ascii="Times New Roman" w:hAnsi="Times New Roman" w:eastAsia="Times New Roman"/>
          <w:sz w:val="24"/>
          <w:szCs w:val="24"/>
        </w:rPr>
        <w:t xml:space="preserve"> egyéb, a törvényes előírások által megengedett források.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168.</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lang w:val="en-us"/>
        </w:rPr>
      </w:pPr>
      <w:r>
        <w:rPr>
          <w:rFonts w:ascii="Times New Roman" w:hAnsi="Times New Roman" w:eastAsia="Times New Roman"/>
          <w:sz w:val="24"/>
          <w:szCs w:val="24"/>
        </w:rPr>
        <w:t>Az AMSZ vagyonkezelését az ügyvezető elnök látja el.</w:t>
      </w:r>
      <w:r>
        <w:rPr>
          <w:rFonts w:ascii="Times New Roman" w:hAnsi="Times New Roman" w:eastAsia="Times New Roman"/>
          <w:sz w:val="24"/>
          <w:szCs w:val="24"/>
          <w:lang w:val="en-us"/>
        </w:rPr>
      </w:r>
    </w:p>
    <w:p>
      <w:pPr>
        <w:ind w:left="-360" w:right="-334"/>
        <w:spacing w:after="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XXI. Tagsági díj, kötelező hozzájárulás, adomány.</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169.</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Az AMSZ egyéni tagjai tagsági díjat fizetnek, amelyről a helyi és kerületi szervezetek nyilvántartást vezetnek.</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tagsági díj kifizetésének bizonyítéka a tagsági könyv tagdíjbeszedő általi aláírása vagy a tagsági díj befizetését igazoló nyugta.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 tagsági díjak mértékét a MKT határozza meg.</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170.</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Kötelező hozzájárulás alatt azt a pénzösszeget értjük, amellyel az AMSZ jelölésével vagy támogatásával központi vagy helyi tisztségeket betöltő személyek kötelező módon anyagilag támogatják az AMSZ tevékenységét.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A kötelező hozzájárulás mértéke a bruttó fizetés 2%-a, vagy a fizetésen kívüli bruttó jövedelem 10%-a.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A kötelező hozzájárulást az érintettek az AMSZ pénztárába negyedévenként fizetik be. Kivételt képeznek a vidéki helyi önkormányzati képviselők, akik a kötelező hozzájárulást ahhoz a helyi szervezethez fizetik be, amely a tisztségbe jelölte őket. A helyi szervezetek esetében a begyűjtött kötelező hozzájárulás tagdíjként kezelendő.</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171.</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társult kollektív tagjai a tagsági díjból származó jövedelmük 10%-át kötelesek évente az AMSZ-nek hozzájárulásként befizetni.</w:t>
      </w:r>
      <w:r>
        <w:rPr>
          <w:rFonts w:ascii="Times New Roman" w:hAnsi="Times New Roman" w:eastAsia="Times New Roman"/>
          <w:b/>
          <w:sz w:val="24"/>
          <w:szCs w:val="24"/>
        </w:rPr>
      </w:r>
    </w:p>
    <w:p>
      <w:pPr>
        <w:ind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172.</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170. cikkely (1) bekezdésében említett személyeknek jelöltetésük véglegessé válása előtt írásban kötelezettséget kell vállalniuk a 170. cikkely előírásainak betartására.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173.</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Adományok alatt értjük azokat a természetes vagy jogi személyek által - a törvényes előírások betartásával nyújtott - pénzbeli juttatásokat, szolgáltatásokat vagy anyagi javakat, amelyek az AMSZ tevékenységét hivatottak támogatni.</w:t>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XXII. Az AMSZ megszűnéséről.</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174.</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Az AMSZ megszűnik:</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a.)</w:t>
      </w:r>
      <w:r>
        <w:rPr>
          <w:rFonts w:ascii="Times New Roman" w:hAnsi="Times New Roman" w:eastAsia="Times New Roman"/>
          <w:sz w:val="24"/>
          <w:szCs w:val="24"/>
        </w:rPr>
        <w:t xml:space="preserve"> az RMDSZ megszűnésével egy időben;</w:t>
      </w:r>
      <w:r>
        <w:rPr>
          <w:rFonts w:ascii="Times New Roman" w:hAnsi="Times New Roman" w:eastAsia="Times New Roman"/>
          <w:b/>
          <w:sz w:val="24"/>
          <w:szCs w:val="24"/>
        </w:rPr>
      </w:r>
    </w:p>
    <w:p>
      <w:pPr>
        <w:ind w:left="-360" w:right="-334" w:firstLine="1080"/>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b.)</w:t>
      </w:r>
      <w:r>
        <w:rPr>
          <w:rFonts w:ascii="Times New Roman" w:hAnsi="Times New Roman" w:eastAsia="Times New Roman"/>
          <w:sz w:val="24"/>
          <w:szCs w:val="24"/>
        </w:rPr>
        <w:t xml:space="preserve"> ha a Megyei Küldöttgyűlés 2/3-os többséggel, név szerinti szavazással így dönt.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175.</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A szervezet megszűnése vagy felbomlása esetén vagyonáról a MK rendelkezik. Ha az MK összehívása lehetetlen, az AMSZ vagyonának sorsáról az Arad megyében működő, a magyar lakosság körében lelki gondozást végző egyházak két-két képviselőjéből létrejött kuratórium dönt.</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sz w:val="24"/>
          <w:szCs w:val="24"/>
        </w:rPr>
      </w:pPr>
      <w:r>
        <w:rPr>
          <w:rFonts w:ascii="Times New Roman" w:hAnsi="Times New Roman" w:eastAsia="Times New Roman"/>
          <w:b/>
          <w:sz w:val="24"/>
          <w:szCs w:val="24"/>
        </w:rPr>
        <w:t>176.</w:t>
      </w:r>
      <w:r>
        <w:rPr>
          <w:rFonts w:ascii="Times New Roman" w:hAnsi="Times New Roman" w:eastAsia="Times New Roman"/>
          <w:sz w:val="24"/>
          <w:szCs w:val="24"/>
        </w:rPr>
        <w:t xml:space="preserve"> </w:t>
      </w:r>
    </w:p>
    <w:p>
      <w:pPr>
        <w:ind w:left="-360" w:right="-334"/>
        <w:spacing w:after="0" w:line="240" w:lineRule="auto"/>
        <w:jc w:val="both"/>
        <w:rPr>
          <w:rFonts w:ascii="Times New Roman" w:hAnsi="Times New Roman" w:eastAsia="Times New Roman"/>
          <w:b/>
          <w:sz w:val="28"/>
          <w:szCs w:val="28"/>
          <w:u w:color="auto" w:val="single"/>
        </w:rPr>
      </w:pPr>
      <w:r>
        <w:rPr>
          <w:rFonts w:ascii="Times New Roman" w:hAnsi="Times New Roman" w:eastAsia="Times New Roman"/>
          <w:sz w:val="24"/>
          <w:szCs w:val="24"/>
        </w:rPr>
        <w:t>A megszűnt AMSZ vagyonát a Kuratórium kizárólag az anyanyelvű oktatás fenntartására, hagyományaink ápolására, a magyarság érdekeiért tevékenykedő alapítványok, civil szervezetek támogatására köteles fordítani.</w:t>
      </w:r>
      <w:r>
        <w:rPr>
          <w:rFonts w:ascii="Times New Roman" w:hAnsi="Times New Roman" w:eastAsia="Times New Roman"/>
          <w:b/>
          <w:sz w:val="28"/>
          <w:szCs w:val="28"/>
          <w:u w:color="auto" w:val="single"/>
        </w:rPr>
      </w:r>
    </w:p>
    <w:p>
      <w:pPr>
        <w:ind w:right="-334"/>
        <w:spacing w:after="0" w:line="240" w:lineRule="auto"/>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t>XXIII. A tisztségek összeférhetetlenségéről.</w:t>
      </w:r>
    </w:p>
    <w:p>
      <w:pPr>
        <w:ind w:left="-360" w:right="-334"/>
        <w:spacing w:after="0" w:line="240" w:lineRule="auto"/>
        <w:jc w:val="center"/>
        <w:rPr>
          <w:rFonts w:ascii="Times New Roman" w:hAnsi="Times New Roman" w:eastAsia="Times New Roman"/>
          <w:b/>
          <w:sz w:val="28"/>
          <w:szCs w:val="28"/>
          <w:u w:color="auto" w:val="single"/>
        </w:rPr>
      </w:pPr>
      <w:r>
        <w:rPr>
          <w:rFonts w:ascii="Times New Roman" w:hAnsi="Times New Roman" w:eastAsia="Times New Roman"/>
          <w:b/>
          <w:sz w:val="28"/>
          <w:szCs w:val="28"/>
          <w:u w:color="auto" w:val="single"/>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177.</w:t>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(1)</w:t>
      </w:r>
      <w:r>
        <w:rPr>
          <w:rFonts w:ascii="Times New Roman" w:hAnsi="Times New Roman" w:eastAsia="Times New Roman"/>
          <w:sz w:val="24"/>
          <w:szCs w:val="24"/>
        </w:rPr>
        <w:t xml:space="preserve"> Bármely, az AMSZ Alapszabályzatából következő összeférhetetlenséget az érintett személynek 30 napon belül fel kell oldania.</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(2)</w:t>
      </w:r>
      <w:r>
        <w:rPr>
          <w:rFonts w:ascii="Times New Roman" w:hAnsi="Times New Roman" w:eastAsia="Times New Roman"/>
          <w:sz w:val="24"/>
          <w:szCs w:val="24"/>
        </w:rPr>
        <w:t xml:space="preserve"> Ha az érintett személy a föntebb említett határidőn belül nem tesz eleget ennek a kötelezettségének, az a döntés, amely az összeférhetetlenséget előidézte, semmisnek tekintendő.</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b/>
          <w:sz w:val="24"/>
          <w:szCs w:val="24"/>
        </w:rPr>
      </w:pPr>
      <w:r>
        <w:rPr>
          <w:rFonts w:ascii="Times New Roman" w:hAnsi="Times New Roman" w:eastAsia="Times New Roman"/>
          <w:b/>
          <w:sz w:val="24"/>
          <w:szCs w:val="24"/>
        </w:rPr>
        <w:t>(3)</w:t>
      </w:r>
      <w:r>
        <w:rPr>
          <w:rFonts w:ascii="Times New Roman" w:hAnsi="Times New Roman" w:eastAsia="Times New Roman"/>
          <w:sz w:val="24"/>
          <w:szCs w:val="24"/>
        </w:rPr>
        <w:t xml:space="preserve"> Egy személy az AMSZ egyetlen megyei testületének lehet az elnöke.</w:t>
      </w:r>
      <w:r>
        <w:rPr>
          <w:rFonts w:ascii="Times New Roman" w:hAnsi="Times New Roman" w:eastAsia="Times New Roman"/>
          <w:b/>
          <w:sz w:val="24"/>
          <w:szCs w:val="24"/>
        </w:rPr>
      </w:r>
    </w:p>
    <w:p>
      <w:pPr>
        <w:ind w:left="-360" w:right="-334"/>
        <w:spacing w:after="0" w:line="240" w:lineRule="auto"/>
        <w:jc w:val="both"/>
        <w:rPr>
          <w:rFonts w:ascii="Times New Roman" w:hAnsi="Times New Roman" w:eastAsia="Times New Roman"/>
          <w:i/>
          <w:iCs/>
          <w:sz w:val="24"/>
          <w:szCs w:val="24"/>
        </w:rPr>
      </w:pPr>
      <w:r>
        <w:rPr>
          <w:rFonts w:ascii="Times New Roman" w:hAnsi="Times New Roman" w:eastAsia="Times New Roman"/>
          <w:b/>
          <w:sz w:val="24"/>
          <w:szCs w:val="24"/>
        </w:rPr>
        <w:t>(4)</w:t>
      </w:r>
      <w:r>
        <w:rPr>
          <w:rFonts w:ascii="Times New Roman" w:hAnsi="Times New Roman" w:eastAsia="Times New Roman"/>
          <w:sz w:val="24"/>
          <w:szCs w:val="24"/>
        </w:rPr>
        <w:t xml:space="preserve"> A személyesen vagy családtagjaik révén érintetteknek nincs szavazati joguk a döntéshozatalkor. Családon a férj, a feleség és a gyermekeik értendők.</w:t>
      </w:r>
      <w:r>
        <w:rPr>
          <w:rFonts w:ascii="Times New Roman" w:hAnsi="Times New Roman" w:eastAsia="Times New Roman"/>
          <w:i/>
          <w:iCs/>
          <w:sz w:val="24"/>
          <w:szCs w:val="24"/>
        </w:rPr>
      </w:r>
    </w:p>
    <w:p>
      <w:pPr>
        <w:ind w:left="-360" w:right="-334" w:firstLine="708"/>
        <w:spacing w:after="0" w:line="240" w:lineRule="auto"/>
        <w:jc w:val="both"/>
        <w:rPr>
          <w:rFonts w:ascii="Times New Roman" w:hAnsi="Times New Roman" w:eastAsia="Times New Roman"/>
          <w:i/>
          <w:iCs/>
          <w:sz w:val="24"/>
          <w:szCs w:val="24"/>
        </w:rPr>
      </w:pPr>
      <w:r>
        <w:rPr>
          <w:rFonts w:ascii="Times New Roman" w:hAnsi="Times New Roman" w:eastAsia="Times New Roman"/>
          <w:i/>
          <w:iCs/>
          <w:sz w:val="24"/>
          <w:szCs w:val="24"/>
        </w:rPr>
      </w:r>
    </w:p>
    <w:p>
      <w:pPr>
        <w:ind w:left="-360" w:right="-334" w:firstLine="708"/>
        <w:spacing w:after="0" w:line="240" w:lineRule="auto"/>
        <w:jc w:val="both"/>
      </w:pPr>
      <w:r>
        <w:rPr>
          <w:rFonts w:ascii="Times New Roman" w:hAnsi="Times New Roman" w:eastAsia="Times New Roman"/>
          <w:i/>
          <w:iCs/>
          <w:sz w:val="24"/>
          <w:szCs w:val="24"/>
        </w:rPr>
        <w:t>Az AMSZ jelen Alapszabályzatát a szervezet 2022. januiár 8-án, Aradon tartott Megyei Küldöttgyűlés fogadta el.</w:t>
      </w:r>
      <w:r/>
    </w:p>
    <w:p>
      <w:pPr>
        <w:ind w:right="-334"/>
      </w:pPr>
      <w:r/>
    </w:p>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417" w:top="1417" w:right="1417" w:bottom="1417" w:header="0" w:footer="0"/>
      <w:paperSrc w:first="0" w:other="0" a="0" b="0"/>
      <w:pgNumType w:fmt="decimal"/>
      <w:tmGutter w:val="3"/>
      <w:mirrorMargins w:val="0"/>
      <w:tmSection w:h="-2">
        <w:tmFooter w:id="0" w:h="0" edge="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Tahoma">
    <w:panose1 w:val="020B0604030504040204"/>
    <w:charset w:val="00"/>
    <w:family w:val="swiss"/>
    <w:pitch w:val="default"/>
  </w:font>
  <w:font w:name="Microsoft YaHei">
    <w:panose1 w:val="020B0503020204020204"/>
    <w:charset w:val="86"/>
    <w:family w:val="swiss"/>
    <w:pitch w:val="default"/>
  </w:font>
  <w:font w:name="Mangal">
    <w:panose1 w:val="02020603050405020304"/>
    <w:charset w:val="00"/>
    <w:family w:val="roman"/>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0"/>
      <w:spacing/>
      <w:jc w:val="center"/>
    </w:pPr>
    <w:r>
      <w:fldChar w:fldCharType="begin"/>
      <w:instrText xml:space="preserve"> PAGE </w:instrText>
      <w:fldChar w:fldCharType="separate"/>
      <w:t>24</w:t>
      <w:fldChar w:fldCharType="end"/>
    </w:r>
  </w:p>
  <w:p>
    <w:pPr>
      <w:pStyle w:val="para10"/>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none"/>
      <w:suff w:val="nothing"/>
      <w:lvlText w:val=""/>
      <w:lvlJc w:val="left"/>
      <w:pPr>
        <w:ind w:left="0" w:hanging="0"/>
      </w:pPr>
      <w:rPr>
        <w:rFonts w:ascii="Times New Roman" w:hAnsi="Times New Roman" w:eastAsia="Times New Roman" w:cs="Times New Roman"/>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23"/>
    <w:tmLastPosSelect w:val="0"/>
    <w:tmLastPosFrameIdx w:val="0"/>
    <w:tmLastPosCaret>
      <w:tmLastPosPgfIdx w:val="899"/>
      <w:tmLastPosIdx w:val="0"/>
    </w:tmLastPosCaret>
    <w:tmLastPosAnchor>
      <w:tmLastPosPgfIdx w:val="0"/>
      <w:tmLastPosIdx w:val="0"/>
    </w:tmLastPosAnchor>
    <w:tmLastPosTblRect w:left="0" w:top="0" w:right="0" w:bottom="0"/>
  </w:tmLastPos>
  <w:tmAppRevision w:date="1641822951"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zh-cn"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alibri" w:hAnsi="Calibri" w:eastAsia="Calibri"/>
      <w:sz w:val="22"/>
      <w:szCs w:val="22"/>
      <w:lang w:val="hu-hu"/>
    </w:rPr>
  </w:style>
  <w:style w:type="paragraph" w:styleId="para1">
    <w:name w:val="heading 1"/>
    <w:qFormat/>
    <w:basedOn w:val="para0"/>
    <w:next w:val="para0"/>
    <w:pPr>
      <w:ind w:left="432" w:hanging="432"/>
      <w:spacing/>
      <w:jc w:val="center"/>
      <w:keepNext/>
      <w:outlineLvl w:val="0"/>
      <w:tabs defTabSz="720">
        <w:tab w:val="left" w:pos="0" w:leader="none"/>
      </w:tabs>
    </w:pPr>
    <w:rPr>
      <w:rFonts w:ascii="Times New Roman" w:hAnsi="Times New Roman"/>
      <w:b/>
      <w:sz w:val="28"/>
      <w:u w:color="auto" w:val="single"/>
    </w:rPr>
  </w:style>
  <w:style w:type="paragraph" w:styleId="para2" w:customStyle="1">
    <w:name w:val="Címsor"/>
    <w:qFormat/>
    <w:basedOn w:val="para0"/>
    <w:next w:val="para3"/>
    <w:pPr>
      <w:spacing w:before="240" w:after="120"/>
      <w:keepNext/>
    </w:pPr>
    <w:rPr>
      <w:rFonts w:ascii="Arial" w:hAnsi="Arial" w:eastAsia="Microsoft YaHei" w:cs="Mangal"/>
      <w:sz w:val="28"/>
      <w:szCs w:val="28"/>
    </w:rPr>
  </w:style>
  <w:style w:type="paragraph" w:styleId="para3">
    <w:name w:val="Body Text"/>
    <w:qFormat/>
    <w:basedOn w:val="para0"/>
    <w:pPr>
      <w:spacing w:after="120"/>
    </w:pPr>
  </w:style>
  <w:style w:type="paragraph" w:styleId="para4">
    <w:name w:val="List"/>
    <w:qFormat/>
    <w:basedOn w:val="para3"/>
    <w:rPr>
      <w:rFonts w:cs="Mangal"/>
    </w:rPr>
  </w:style>
  <w:style w:type="paragraph" w:styleId="para5" w:customStyle="1">
    <w:name w:val="Felirat"/>
    <w:qFormat/>
    <w:basedOn w:val="para0"/>
    <w:pPr>
      <w:spacing w:before="120" w:after="120"/>
      <w:suppressLineNumbers/>
    </w:pPr>
    <w:rPr>
      <w:rFonts w:cs="Mangal"/>
      <w:i/>
      <w:iCs/>
      <w:sz w:val="24"/>
      <w:szCs w:val="24"/>
    </w:rPr>
  </w:style>
  <w:style w:type="paragraph" w:styleId="para6" w:customStyle="1">
    <w:name w:val="Tárgymutató"/>
    <w:qFormat/>
    <w:basedOn w:val="para0"/>
    <w:pPr>
      <w:suppressLineNumbers/>
    </w:pPr>
    <w:rPr>
      <w:rFonts w:cs="Mangal"/>
    </w:rPr>
  </w:style>
  <w:style w:type="paragraph" w:styleId="para7" w:customStyle="1">
    <w:name w:val="Szövegblokk1"/>
    <w:qFormat/>
    <w:basedOn w:val="para0"/>
    <w:pPr>
      <w:ind w:left="360" w:right="-105"/>
      <w:spacing/>
      <w:jc w:val="both"/>
    </w:pPr>
    <w:rPr>
      <w:rFonts w:ascii="Times New Roman" w:hAnsi="Times New Roman"/>
      <w:bCs/>
      <w:sz w:val="24"/>
    </w:rPr>
  </w:style>
  <w:style w:type="paragraph" w:styleId="para8">
    <w:name w:val="Body Text Indent"/>
    <w:qFormat/>
    <w:basedOn w:val="para0"/>
    <w:pPr>
      <w:ind w:right="-105" w:firstLine="696"/>
      <w:spacing w:after="0" w:line="240" w:lineRule="auto"/>
    </w:pPr>
    <w:rPr>
      <w:rFonts w:ascii="Times New Roman" w:hAnsi="Times New Roman" w:eastAsia="Times New Roman"/>
      <w:sz w:val="24"/>
      <w:szCs w:val="24"/>
    </w:rPr>
  </w:style>
  <w:style w:type="paragraph" w:styleId="para9">
    <w:name w:val="Header"/>
    <w:qFormat/>
    <w:basedOn w:val="para0"/>
  </w:style>
  <w:style w:type="paragraph" w:styleId="para10">
    <w:name w:val="Footer"/>
    <w:qFormat/>
    <w:basedOn w:val="para0"/>
  </w:style>
  <w:style w:type="paragraph" w:styleId="para11">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WW8Num1z0"/>
    <w:rPr>
      <w:rFonts w:ascii="Times New Roman" w:hAnsi="Times New Roman" w:eastAsia="Times New Roman" w:cs="Times New Roman"/>
      <w:b/>
    </w:rPr>
  </w:style>
  <w:style w:type="character" w:styleId="char2" w:customStyle="1">
    <w:name w:val="WW8Num1z1"/>
  </w:style>
  <w:style w:type="character" w:styleId="char3" w:customStyle="1">
    <w:name w:val="WW8Num1z2"/>
  </w:style>
  <w:style w:type="character" w:styleId="char4" w:customStyle="1">
    <w:name w:val="WW8Num1z3"/>
  </w:style>
  <w:style w:type="character" w:styleId="char5" w:customStyle="1">
    <w:name w:val="WW8Num1z4"/>
  </w:style>
  <w:style w:type="character" w:styleId="char6" w:customStyle="1">
    <w:name w:val="WW8Num1z5"/>
  </w:style>
  <w:style w:type="character" w:styleId="char7" w:customStyle="1">
    <w:name w:val="WW8Num1z6"/>
  </w:style>
  <w:style w:type="character" w:styleId="char8" w:customStyle="1">
    <w:name w:val="WW8Num1z7"/>
  </w:style>
  <w:style w:type="character" w:styleId="char9" w:customStyle="1">
    <w:name w:val="WW8Num1z8"/>
  </w:style>
  <w:style w:type="character" w:styleId="char10" w:customStyle="1">
    <w:name w:val="WW8Num2z0"/>
    <w:rPr>
      <w:b/>
    </w:rPr>
  </w:style>
  <w:style w:type="character" w:styleId="char11" w:customStyle="1">
    <w:name w:val="WW8Num2z1"/>
  </w:style>
  <w:style w:type="character" w:styleId="char12" w:customStyle="1">
    <w:name w:val="WW8Num2z2"/>
  </w:style>
  <w:style w:type="character" w:styleId="char13" w:customStyle="1">
    <w:name w:val="WW8Num2z3"/>
  </w:style>
  <w:style w:type="character" w:styleId="char14" w:customStyle="1">
    <w:name w:val="WW8Num2z4"/>
  </w:style>
  <w:style w:type="character" w:styleId="char15" w:customStyle="1">
    <w:name w:val="WW8Num2z5"/>
  </w:style>
  <w:style w:type="character" w:styleId="char16" w:customStyle="1">
    <w:name w:val="WW8Num2z6"/>
  </w:style>
  <w:style w:type="character" w:styleId="char17" w:customStyle="1">
    <w:name w:val="WW8Num2z7"/>
  </w:style>
  <w:style w:type="character" w:styleId="char18" w:customStyle="1">
    <w:name w:val="WW8Num2z8"/>
  </w:style>
  <w:style w:type="character" w:styleId="char19" w:customStyle="1">
    <w:name w:val="WW8Num3z0"/>
    <w:rPr>
      <w:b/>
    </w:rPr>
  </w:style>
  <w:style w:type="character" w:styleId="char20" w:customStyle="1">
    <w:name w:val="WW8Num3z1"/>
  </w:style>
  <w:style w:type="character" w:styleId="char21" w:customStyle="1">
    <w:name w:val="WW8Num3z2"/>
  </w:style>
  <w:style w:type="character" w:styleId="char22" w:customStyle="1">
    <w:name w:val="WW8Num3z3"/>
  </w:style>
  <w:style w:type="character" w:styleId="char23" w:customStyle="1">
    <w:name w:val="WW8Num3z4"/>
  </w:style>
  <w:style w:type="character" w:styleId="char24" w:customStyle="1">
    <w:name w:val="WW8Num3z5"/>
  </w:style>
  <w:style w:type="character" w:styleId="char25" w:customStyle="1">
    <w:name w:val="WW8Num3z6"/>
  </w:style>
  <w:style w:type="character" w:styleId="char26" w:customStyle="1">
    <w:name w:val="WW8Num3z7"/>
  </w:style>
  <w:style w:type="character" w:styleId="char27" w:customStyle="1">
    <w:name w:val="WW8Num3z8"/>
  </w:style>
  <w:style w:type="character" w:styleId="char28" w:customStyle="1">
    <w:name w:val="WW8Num4z0"/>
  </w:style>
  <w:style w:type="character" w:styleId="char29" w:customStyle="1">
    <w:name w:val="WW8Num4z1"/>
  </w:style>
  <w:style w:type="character" w:styleId="char30" w:customStyle="1">
    <w:name w:val="WW8Num4z2"/>
  </w:style>
  <w:style w:type="character" w:styleId="char31" w:customStyle="1">
    <w:name w:val="WW8Num4z3"/>
  </w:style>
  <w:style w:type="character" w:styleId="char32" w:customStyle="1">
    <w:name w:val="WW8Num4z4"/>
  </w:style>
  <w:style w:type="character" w:styleId="char33" w:customStyle="1">
    <w:name w:val="WW8Num4z5"/>
  </w:style>
  <w:style w:type="character" w:styleId="char34" w:customStyle="1">
    <w:name w:val="WW8Num4z6"/>
  </w:style>
  <w:style w:type="character" w:styleId="char35" w:customStyle="1">
    <w:name w:val="WW8Num4z7"/>
  </w:style>
  <w:style w:type="character" w:styleId="char36" w:customStyle="1">
    <w:name w:val="WW8Num4z8"/>
  </w:style>
  <w:style w:type="character" w:styleId="char37" w:customStyle="1">
    <w:name w:val="Bekezdés alapbetűtípusa1"/>
  </w:style>
  <w:style w:type="character" w:styleId="char38" w:customStyle="1">
    <w:name w:val="grame"/>
    <w:basedOn w:val="char37"/>
  </w:style>
  <w:style w:type="character" w:styleId="char39" w:customStyle="1">
    <w:name w:val="Élőfej Char"/>
    <w:basedOn w:val="char37"/>
    <w:rPr>
      <w:sz w:val="22"/>
      <w:szCs w:val="22"/>
    </w:rPr>
  </w:style>
  <w:style w:type="character" w:styleId="char40" w:customStyle="1">
    <w:name w:val="Élőláb Char"/>
    <w:basedOn w:val="char37"/>
    <w:rPr>
      <w:sz w:val="22"/>
      <w:szCs w:val="22"/>
    </w:rPr>
  </w:style>
  <w:style w:type="character" w:styleId="char41" w:customStyle="1">
    <w:name w:val="Buborékszöveg Char"/>
    <w:basedOn w:val="char37"/>
    <w:rPr>
      <w:rFonts w:ascii="Tahoma" w:hAnsi="Tahoma" w:cs="Tahoma"/>
      <w:sz w:val="16"/>
      <w:szCs w:val="16"/>
      <w:lang w:val="hu-hu"/>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widowControl w:val="0"/>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us" w:eastAsia="zh-cn"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Calibri" w:hAnsi="Calibri" w:eastAsia="Calibri"/>
      <w:sz w:val="22"/>
      <w:szCs w:val="22"/>
      <w:lang w:val="hu-hu"/>
    </w:rPr>
  </w:style>
  <w:style w:type="paragraph" w:styleId="para1">
    <w:name w:val="heading 1"/>
    <w:qFormat/>
    <w:basedOn w:val="para0"/>
    <w:next w:val="para0"/>
    <w:pPr>
      <w:ind w:left="432" w:hanging="432"/>
      <w:spacing/>
      <w:jc w:val="center"/>
      <w:keepNext/>
      <w:outlineLvl w:val="0"/>
      <w:tabs defTabSz="720">
        <w:tab w:val="left" w:pos="0" w:leader="none"/>
      </w:tabs>
    </w:pPr>
    <w:rPr>
      <w:rFonts w:ascii="Times New Roman" w:hAnsi="Times New Roman"/>
      <w:b/>
      <w:sz w:val="28"/>
      <w:u w:color="auto" w:val="single"/>
    </w:rPr>
  </w:style>
  <w:style w:type="paragraph" w:styleId="para2" w:customStyle="1">
    <w:name w:val="Címsor"/>
    <w:qFormat/>
    <w:basedOn w:val="para0"/>
    <w:next w:val="para3"/>
    <w:pPr>
      <w:spacing w:before="240" w:after="120"/>
      <w:keepNext/>
    </w:pPr>
    <w:rPr>
      <w:rFonts w:ascii="Arial" w:hAnsi="Arial" w:eastAsia="Microsoft YaHei" w:cs="Mangal"/>
      <w:sz w:val="28"/>
      <w:szCs w:val="28"/>
    </w:rPr>
  </w:style>
  <w:style w:type="paragraph" w:styleId="para3">
    <w:name w:val="Body Text"/>
    <w:qFormat/>
    <w:basedOn w:val="para0"/>
    <w:pPr>
      <w:spacing w:after="120"/>
    </w:pPr>
  </w:style>
  <w:style w:type="paragraph" w:styleId="para4">
    <w:name w:val="List"/>
    <w:qFormat/>
    <w:basedOn w:val="para3"/>
    <w:rPr>
      <w:rFonts w:cs="Mangal"/>
    </w:rPr>
  </w:style>
  <w:style w:type="paragraph" w:styleId="para5" w:customStyle="1">
    <w:name w:val="Felirat"/>
    <w:qFormat/>
    <w:basedOn w:val="para0"/>
    <w:pPr>
      <w:spacing w:before="120" w:after="120"/>
      <w:suppressLineNumbers/>
    </w:pPr>
    <w:rPr>
      <w:rFonts w:cs="Mangal"/>
      <w:i/>
      <w:iCs/>
      <w:sz w:val="24"/>
      <w:szCs w:val="24"/>
    </w:rPr>
  </w:style>
  <w:style w:type="paragraph" w:styleId="para6" w:customStyle="1">
    <w:name w:val="Tárgymutató"/>
    <w:qFormat/>
    <w:basedOn w:val="para0"/>
    <w:pPr>
      <w:suppressLineNumbers/>
    </w:pPr>
    <w:rPr>
      <w:rFonts w:cs="Mangal"/>
    </w:rPr>
  </w:style>
  <w:style w:type="paragraph" w:styleId="para7" w:customStyle="1">
    <w:name w:val="Szövegblokk1"/>
    <w:qFormat/>
    <w:basedOn w:val="para0"/>
    <w:pPr>
      <w:ind w:left="360" w:right="-105"/>
      <w:spacing/>
      <w:jc w:val="both"/>
    </w:pPr>
    <w:rPr>
      <w:rFonts w:ascii="Times New Roman" w:hAnsi="Times New Roman"/>
      <w:bCs/>
      <w:sz w:val="24"/>
    </w:rPr>
  </w:style>
  <w:style w:type="paragraph" w:styleId="para8">
    <w:name w:val="Body Text Indent"/>
    <w:qFormat/>
    <w:basedOn w:val="para0"/>
    <w:pPr>
      <w:ind w:right="-105" w:firstLine="696"/>
      <w:spacing w:after="0" w:line="240" w:lineRule="auto"/>
    </w:pPr>
    <w:rPr>
      <w:rFonts w:ascii="Times New Roman" w:hAnsi="Times New Roman" w:eastAsia="Times New Roman"/>
      <w:sz w:val="24"/>
      <w:szCs w:val="24"/>
    </w:rPr>
  </w:style>
  <w:style w:type="paragraph" w:styleId="para9">
    <w:name w:val="Header"/>
    <w:qFormat/>
    <w:basedOn w:val="para0"/>
  </w:style>
  <w:style w:type="paragraph" w:styleId="para10">
    <w:name w:val="Footer"/>
    <w:qFormat/>
    <w:basedOn w:val="para0"/>
  </w:style>
  <w:style w:type="paragraph" w:styleId="para11">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WW8Num1z0"/>
    <w:rPr>
      <w:rFonts w:ascii="Times New Roman" w:hAnsi="Times New Roman" w:eastAsia="Times New Roman" w:cs="Times New Roman"/>
      <w:b/>
    </w:rPr>
  </w:style>
  <w:style w:type="character" w:styleId="char2" w:customStyle="1">
    <w:name w:val="WW8Num1z1"/>
  </w:style>
  <w:style w:type="character" w:styleId="char3" w:customStyle="1">
    <w:name w:val="WW8Num1z2"/>
  </w:style>
  <w:style w:type="character" w:styleId="char4" w:customStyle="1">
    <w:name w:val="WW8Num1z3"/>
  </w:style>
  <w:style w:type="character" w:styleId="char5" w:customStyle="1">
    <w:name w:val="WW8Num1z4"/>
  </w:style>
  <w:style w:type="character" w:styleId="char6" w:customStyle="1">
    <w:name w:val="WW8Num1z5"/>
  </w:style>
  <w:style w:type="character" w:styleId="char7" w:customStyle="1">
    <w:name w:val="WW8Num1z6"/>
  </w:style>
  <w:style w:type="character" w:styleId="char8" w:customStyle="1">
    <w:name w:val="WW8Num1z7"/>
  </w:style>
  <w:style w:type="character" w:styleId="char9" w:customStyle="1">
    <w:name w:val="WW8Num1z8"/>
  </w:style>
  <w:style w:type="character" w:styleId="char10" w:customStyle="1">
    <w:name w:val="WW8Num2z0"/>
    <w:rPr>
      <w:b/>
    </w:rPr>
  </w:style>
  <w:style w:type="character" w:styleId="char11" w:customStyle="1">
    <w:name w:val="WW8Num2z1"/>
  </w:style>
  <w:style w:type="character" w:styleId="char12" w:customStyle="1">
    <w:name w:val="WW8Num2z2"/>
  </w:style>
  <w:style w:type="character" w:styleId="char13" w:customStyle="1">
    <w:name w:val="WW8Num2z3"/>
  </w:style>
  <w:style w:type="character" w:styleId="char14" w:customStyle="1">
    <w:name w:val="WW8Num2z4"/>
  </w:style>
  <w:style w:type="character" w:styleId="char15" w:customStyle="1">
    <w:name w:val="WW8Num2z5"/>
  </w:style>
  <w:style w:type="character" w:styleId="char16" w:customStyle="1">
    <w:name w:val="WW8Num2z6"/>
  </w:style>
  <w:style w:type="character" w:styleId="char17" w:customStyle="1">
    <w:name w:val="WW8Num2z7"/>
  </w:style>
  <w:style w:type="character" w:styleId="char18" w:customStyle="1">
    <w:name w:val="WW8Num2z8"/>
  </w:style>
  <w:style w:type="character" w:styleId="char19" w:customStyle="1">
    <w:name w:val="WW8Num3z0"/>
    <w:rPr>
      <w:b/>
    </w:rPr>
  </w:style>
  <w:style w:type="character" w:styleId="char20" w:customStyle="1">
    <w:name w:val="WW8Num3z1"/>
  </w:style>
  <w:style w:type="character" w:styleId="char21" w:customStyle="1">
    <w:name w:val="WW8Num3z2"/>
  </w:style>
  <w:style w:type="character" w:styleId="char22" w:customStyle="1">
    <w:name w:val="WW8Num3z3"/>
  </w:style>
  <w:style w:type="character" w:styleId="char23" w:customStyle="1">
    <w:name w:val="WW8Num3z4"/>
  </w:style>
  <w:style w:type="character" w:styleId="char24" w:customStyle="1">
    <w:name w:val="WW8Num3z5"/>
  </w:style>
  <w:style w:type="character" w:styleId="char25" w:customStyle="1">
    <w:name w:val="WW8Num3z6"/>
  </w:style>
  <w:style w:type="character" w:styleId="char26" w:customStyle="1">
    <w:name w:val="WW8Num3z7"/>
  </w:style>
  <w:style w:type="character" w:styleId="char27" w:customStyle="1">
    <w:name w:val="WW8Num3z8"/>
  </w:style>
  <w:style w:type="character" w:styleId="char28" w:customStyle="1">
    <w:name w:val="WW8Num4z0"/>
  </w:style>
  <w:style w:type="character" w:styleId="char29" w:customStyle="1">
    <w:name w:val="WW8Num4z1"/>
  </w:style>
  <w:style w:type="character" w:styleId="char30" w:customStyle="1">
    <w:name w:val="WW8Num4z2"/>
  </w:style>
  <w:style w:type="character" w:styleId="char31" w:customStyle="1">
    <w:name w:val="WW8Num4z3"/>
  </w:style>
  <w:style w:type="character" w:styleId="char32" w:customStyle="1">
    <w:name w:val="WW8Num4z4"/>
  </w:style>
  <w:style w:type="character" w:styleId="char33" w:customStyle="1">
    <w:name w:val="WW8Num4z5"/>
  </w:style>
  <w:style w:type="character" w:styleId="char34" w:customStyle="1">
    <w:name w:val="WW8Num4z6"/>
  </w:style>
  <w:style w:type="character" w:styleId="char35" w:customStyle="1">
    <w:name w:val="WW8Num4z7"/>
  </w:style>
  <w:style w:type="character" w:styleId="char36" w:customStyle="1">
    <w:name w:val="WW8Num4z8"/>
  </w:style>
  <w:style w:type="character" w:styleId="char37" w:customStyle="1">
    <w:name w:val="Bekezdés alapbetűtípusa1"/>
  </w:style>
  <w:style w:type="character" w:styleId="char38" w:customStyle="1">
    <w:name w:val="grame"/>
    <w:basedOn w:val="char37"/>
  </w:style>
  <w:style w:type="character" w:styleId="char39" w:customStyle="1">
    <w:name w:val="Élőfej Char"/>
    <w:basedOn w:val="char37"/>
    <w:rPr>
      <w:sz w:val="22"/>
      <w:szCs w:val="22"/>
    </w:rPr>
  </w:style>
  <w:style w:type="character" w:styleId="char40" w:customStyle="1">
    <w:name w:val="Élőláb Char"/>
    <w:basedOn w:val="char37"/>
    <w:rPr>
      <w:sz w:val="22"/>
      <w:szCs w:val="22"/>
    </w:rPr>
  </w:style>
  <w:style w:type="character" w:styleId="char41" w:customStyle="1">
    <w:name w:val="Buborékszöveg Char"/>
    <w:basedOn w:val="char37"/>
    <w:rPr>
      <w:rFonts w:ascii="Tahoma" w:hAnsi="Tahoma" w:cs="Tahoma"/>
      <w:sz w:val="16"/>
      <w:szCs w:val="16"/>
      <w:lang w:val="hu-hu"/>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widowControl w:val="0"/>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Calibri"/>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RMDSZ ARAD MEGYEI SZERVEZETÉNEK</dc:title>
  <dc:subject/>
  <dc:creator>Aministrator</dc:creator>
  <cp:keywords/>
  <dc:description/>
  <cp:lastModifiedBy/>
  <cp:revision>3</cp:revision>
  <cp:lastPrinted>2013-01-28T12:40:00Z</cp:lastPrinted>
  <dcterms:created xsi:type="dcterms:W3CDTF">2019-07-10T07:30:00Z</dcterms:created>
  <dcterms:modified xsi:type="dcterms:W3CDTF">2022-01-10T13:55:51Z</dcterms:modified>
</cp:coreProperties>
</file>